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6B" w:rsidRDefault="00FE4F6B" w:rsidP="00FE4F6B">
      <w:pPr>
        <w:jc w:val="right"/>
        <w:rPr>
          <w:rFonts w:eastAsia="Calibri" w:cs="Arial"/>
          <w:b/>
          <w:color w:val="000000" w:themeColor="text1"/>
        </w:rPr>
      </w:pPr>
      <w:r w:rsidRPr="00286FE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</w:t>
      </w:r>
      <w:r w:rsidRPr="00286FE6">
        <w:rPr>
          <w:rFonts w:ascii="Times New Roman" w:hAnsi="Times New Roman"/>
        </w:rPr>
        <w:t xml:space="preserve"> do Regulaminu Funduszu PM</w:t>
      </w:r>
    </w:p>
    <w:p w:rsidR="00FE4F6B" w:rsidRDefault="00FE4F6B" w:rsidP="001912E2">
      <w:pPr>
        <w:tabs>
          <w:tab w:val="left" w:pos="1358"/>
          <w:tab w:val="center" w:pos="4465"/>
        </w:tabs>
        <w:spacing w:after="0" w:line="240" w:lineRule="auto"/>
        <w:jc w:val="center"/>
        <w:rPr>
          <w:rFonts w:eastAsia="Calibri" w:cs="Arial"/>
          <w:b/>
          <w:color w:val="000000" w:themeColor="text1"/>
        </w:rPr>
      </w:pPr>
    </w:p>
    <w:p w:rsidR="001912E2" w:rsidRPr="00E06DF6" w:rsidRDefault="001912E2" w:rsidP="001912E2">
      <w:pPr>
        <w:tabs>
          <w:tab w:val="left" w:pos="1358"/>
          <w:tab w:val="center" w:pos="4465"/>
        </w:tabs>
        <w:spacing w:after="0" w:line="240" w:lineRule="auto"/>
        <w:jc w:val="center"/>
        <w:rPr>
          <w:rFonts w:eastAsia="Calibri" w:cs="Arial"/>
          <w:b/>
          <w:color w:val="000000" w:themeColor="text1"/>
        </w:rPr>
      </w:pPr>
      <w:r w:rsidRPr="00E06DF6">
        <w:rPr>
          <w:rFonts w:eastAsia="Calibri" w:cs="Arial"/>
          <w:b/>
          <w:color w:val="000000" w:themeColor="text1"/>
        </w:rPr>
        <w:t>Zasady przeprowadzania kontroli u Ostatecznych Odbiorców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284"/>
        <w:contextualSpacing/>
        <w:rPr>
          <w:rFonts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Zobowiązanie</w:t>
      </w:r>
      <w:r w:rsidRPr="00E06DF6">
        <w:rPr>
          <w:rFonts w:cs="Arial"/>
          <w:b/>
          <w:color w:val="000000" w:themeColor="text1"/>
        </w:rPr>
        <w:t xml:space="preserve"> Pośrednika Finansowego</w:t>
      </w:r>
    </w:p>
    <w:p w:rsidR="001912E2" w:rsidRPr="00E06DF6" w:rsidRDefault="001912E2" w:rsidP="001912E2">
      <w:pPr>
        <w:spacing w:after="120" w:line="240" w:lineRule="auto"/>
        <w:ind w:left="284"/>
        <w:jc w:val="both"/>
        <w:rPr>
          <w:rFonts w:eastAsia="Calibri" w:cs="Arial"/>
          <w:b/>
          <w:color w:val="000000" w:themeColor="text1"/>
        </w:rPr>
      </w:pPr>
      <w:r w:rsidRPr="00E06DF6">
        <w:rPr>
          <w:rFonts w:cs="Arial"/>
          <w:color w:val="000000" w:themeColor="text1"/>
        </w:rPr>
        <w:t>Na mocy postanowień Umowy Operacyjnej</w:t>
      </w:r>
      <w:r>
        <w:rPr>
          <w:rFonts w:cs="Arial"/>
          <w:color w:val="000000" w:themeColor="text1"/>
        </w:rPr>
        <w:t>,</w:t>
      </w:r>
      <w:r w:rsidRPr="00E06DF6">
        <w:rPr>
          <w:rFonts w:cs="Arial"/>
          <w:color w:val="000000" w:themeColor="text1"/>
        </w:rPr>
        <w:t xml:space="preserve"> </w:t>
      </w:r>
      <w:r w:rsidRPr="00E06DF6">
        <w:rPr>
          <w:color w:val="000000" w:themeColor="text1"/>
        </w:rPr>
        <w:t>Pośrednik Finansowy zobowiązany jest do przeprowadz</w:t>
      </w:r>
      <w:r>
        <w:rPr>
          <w:color w:val="000000" w:themeColor="text1"/>
        </w:rPr>
        <w:t>a</w:t>
      </w:r>
      <w:r w:rsidRPr="00E06DF6">
        <w:rPr>
          <w:color w:val="000000" w:themeColor="text1"/>
        </w:rPr>
        <w:t>nia działań kontrolnych i audytowych u Ostatecznych Odbiorców.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284"/>
        <w:contextualSpacing/>
        <w:rPr>
          <w:rFonts w:eastAsia="Calibri"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Definicje</w:t>
      </w:r>
    </w:p>
    <w:p w:rsidR="001912E2" w:rsidRPr="00E06DF6" w:rsidRDefault="001912E2" w:rsidP="001912E2">
      <w:pPr>
        <w:spacing w:after="0" w:line="240" w:lineRule="auto"/>
        <w:ind w:left="284"/>
        <w:jc w:val="both"/>
        <w:rPr>
          <w:rFonts w:cs="Arial"/>
          <w:color w:val="000000" w:themeColor="text1"/>
        </w:rPr>
      </w:pPr>
      <w:r w:rsidRPr="00E06DF6">
        <w:rPr>
          <w:rFonts w:cs="Arial"/>
          <w:color w:val="000000" w:themeColor="text1"/>
        </w:rPr>
        <w:t>Terminy zdefiniowane w Umowie Operacyjnej posiadają to samo znaczenie, o ile w niniejszych „Zasadach przeprowadzania kontroli u Ostatecznych Odbiorców” (dalej: „</w:t>
      </w:r>
      <w:r>
        <w:rPr>
          <w:rFonts w:cs="Arial"/>
          <w:color w:val="000000" w:themeColor="text1"/>
        </w:rPr>
        <w:t>Zasady</w:t>
      </w:r>
      <w:r w:rsidRPr="00E06DF6">
        <w:rPr>
          <w:rFonts w:cs="Arial"/>
          <w:color w:val="000000" w:themeColor="text1"/>
        </w:rPr>
        <w:t>”) nie podano ich innego znaczenia.</w:t>
      </w:r>
    </w:p>
    <w:p w:rsidR="001912E2" w:rsidRPr="00E06DF6" w:rsidRDefault="001912E2" w:rsidP="001912E2">
      <w:pPr>
        <w:pStyle w:val="Akapitzlist"/>
        <w:numPr>
          <w:ilvl w:val="0"/>
          <w:numId w:val="29"/>
        </w:numPr>
        <w:ind w:left="567" w:hanging="283"/>
        <w:jc w:val="both"/>
        <w:rPr>
          <w:rFonts w:cs="Arial"/>
          <w:color w:val="000000" w:themeColor="text1"/>
        </w:rPr>
      </w:pPr>
      <w:r w:rsidRPr="00E06DF6">
        <w:rPr>
          <w:rFonts w:cs="Arial"/>
          <w:color w:val="000000" w:themeColor="text1"/>
        </w:rPr>
        <w:t>Kontrola</w:t>
      </w:r>
      <w:r w:rsidRPr="00E06DF6">
        <w:rPr>
          <w:rFonts w:cs="Arial"/>
          <w:b/>
          <w:color w:val="000000" w:themeColor="text1"/>
        </w:rPr>
        <w:t xml:space="preserve"> </w:t>
      </w:r>
      <w:r w:rsidRPr="00E06DF6">
        <w:rPr>
          <w:rFonts w:cs="Arial"/>
          <w:color w:val="000000" w:themeColor="text1"/>
        </w:rPr>
        <w:t>– oznacza działanie kontrolne prowadzone przez Pośrednika Finansowego u Ostatecznego Odbiorcy, niezależnie od jego formy (Kontrola na miejscu/Kontrola zza biurka, Kontrola planowa/Kontrola doraźna);</w:t>
      </w:r>
    </w:p>
    <w:p w:rsidR="001912E2" w:rsidRPr="00E06DF6" w:rsidRDefault="001912E2" w:rsidP="001912E2">
      <w:pPr>
        <w:pStyle w:val="Akapitzlist"/>
        <w:numPr>
          <w:ilvl w:val="0"/>
          <w:numId w:val="29"/>
        </w:numPr>
        <w:spacing w:after="120"/>
        <w:ind w:left="568" w:hanging="284"/>
        <w:jc w:val="both"/>
        <w:rPr>
          <w:rFonts w:cs="Arial"/>
          <w:color w:val="000000" w:themeColor="text1"/>
        </w:rPr>
      </w:pPr>
      <w:r w:rsidRPr="00E06DF6">
        <w:rPr>
          <w:rFonts w:cs="Arial"/>
          <w:color w:val="000000" w:themeColor="text1"/>
        </w:rPr>
        <w:t>Zespół kontrolujący – oznacza osobę lub osoby upoważnione do przeprowadzania Kontroli, z zastrzeżeniem, iż osoba spokrewniona lub powiązana z Ostatecznym Odbiorcą pod względem osobowym lub kapitałowym, jeżeli powiązanie to mogłoby mieć wpływ na</w:t>
      </w:r>
      <w:r w:rsidR="00EE29FD">
        <w:rPr>
          <w:rFonts w:cs="Arial"/>
          <w:color w:val="000000" w:themeColor="text1"/>
        </w:rPr>
        <w:t xml:space="preserve"> </w:t>
      </w:r>
      <w:r w:rsidRPr="00E06DF6">
        <w:rPr>
          <w:rFonts w:cs="Arial"/>
          <w:color w:val="000000" w:themeColor="text1"/>
        </w:rPr>
        <w:t>przebieg lub wyniki Kontroli lub w inny sposób skutkować wystąpieniem konfliktu interesów, nie może brać w niej udziału.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284"/>
        <w:contextualSpacing/>
        <w:rPr>
          <w:rFonts w:asciiTheme="minorHAnsi" w:eastAsia="Calibri" w:hAnsiTheme="minorHAnsi" w:cs="Arial"/>
          <w:b/>
          <w:color w:val="000000" w:themeColor="text1"/>
        </w:rPr>
      </w:pPr>
      <w:r w:rsidRPr="00E06DF6">
        <w:rPr>
          <w:rFonts w:asciiTheme="minorHAnsi" w:eastAsia="Calibri" w:hAnsiTheme="minorHAnsi" w:cs="Arial"/>
          <w:b/>
          <w:color w:val="000000" w:themeColor="text1"/>
        </w:rPr>
        <w:t xml:space="preserve">Zakres </w:t>
      </w:r>
      <w:r>
        <w:rPr>
          <w:rFonts w:asciiTheme="minorHAnsi" w:eastAsia="Times New Roman" w:hAnsiTheme="minorHAnsi" w:cs="Arial"/>
          <w:b/>
          <w:color w:val="000000" w:themeColor="text1"/>
          <w:lang w:eastAsia="pl-PL"/>
        </w:rPr>
        <w:t>Zasad</w:t>
      </w:r>
    </w:p>
    <w:p w:rsidR="001912E2" w:rsidRPr="00E06DF6" w:rsidRDefault="001912E2" w:rsidP="001912E2">
      <w:pPr>
        <w:spacing w:after="0" w:line="240" w:lineRule="auto"/>
        <w:ind w:left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Zasady </w:t>
      </w:r>
      <w:r w:rsidRPr="00E06DF6">
        <w:rPr>
          <w:rFonts w:cs="Arial"/>
          <w:color w:val="000000" w:themeColor="text1"/>
        </w:rPr>
        <w:t>określa</w:t>
      </w:r>
      <w:r>
        <w:rPr>
          <w:rFonts w:cs="Arial"/>
          <w:color w:val="000000" w:themeColor="text1"/>
        </w:rPr>
        <w:t>ją</w:t>
      </w:r>
      <w:r w:rsidRPr="00E06D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założenia</w:t>
      </w:r>
      <w:r w:rsidRPr="00E06DF6">
        <w:rPr>
          <w:rFonts w:cs="Arial"/>
          <w:color w:val="000000" w:themeColor="text1"/>
        </w:rPr>
        <w:t xml:space="preserve"> i tryb Kontroli</w:t>
      </w:r>
      <w:r>
        <w:rPr>
          <w:rFonts w:cs="Arial"/>
          <w:color w:val="000000" w:themeColor="text1"/>
        </w:rPr>
        <w:t>,</w:t>
      </w:r>
      <w:r w:rsidRPr="00E06DF6">
        <w:rPr>
          <w:rFonts w:cs="Arial"/>
          <w:color w:val="000000" w:themeColor="text1"/>
        </w:rPr>
        <w:t xml:space="preserve"> w tym:</w:t>
      </w:r>
    </w:p>
    <w:p w:rsidR="001912E2" w:rsidRPr="00E06DF6" w:rsidRDefault="001912E2" w:rsidP="001912E2">
      <w:pPr>
        <w:pStyle w:val="Akapitzlist"/>
        <w:numPr>
          <w:ilvl w:val="0"/>
          <w:numId w:val="30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planowanie i zakres Kontroli,</w:t>
      </w:r>
    </w:p>
    <w:p w:rsidR="001912E2" w:rsidRPr="00E06DF6" w:rsidRDefault="001912E2" w:rsidP="001912E2">
      <w:pPr>
        <w:pStyle w:val="Akapitzlist"/>
        <w:numPr>
          <w:ilvl w:val="0"/>
          <w:numId w:val="30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przeprowadzanie Kontroli,</w:t>
      </w:r>
    </w:p>
    <w:p w:rsidR="001912E2" w:rsidRPr="00E06DF6" w:rsidRDefault="001912E2" w:rsidP="001912E2">
      <w:pPr>
        <w:pStyle w:val="Akapitzlist"/>
        <w:numPr>
          <w:ilvl w:val="0"/>
          <w:numId w:val="30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wydawanie zaleceń pokontrolnych,</w:t>
      </w:r>
    </w:p>
    <w:p w:rsidR="001912E2" w:rsidRPr="00E06DF6" w:rsidRDefault="001912E2" w:rsidP="001912E2">
      <w:pPr>
        <w:pStyle w:val="Akapitzlist"/>
        <w:numPr>
          <w:ilvl w:val="0"/>
          <w:numId w:val="30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monitorowanie realizacji zaleceń pokontrolnych,</w:t>
      </w:r>
    </w:p>
    <w:p w:rsidR="001912E2" w:rsidRPr="00E06DF6" w:rsidRDefault="001912E2" w:rsidP="001912E2">
      <w:pPr>
        <w:pStyle w:val="Akapitzlist"/>
        <w:numPr>
          <w:ilvl w:val="0"/>
          <w:numId w:val="30"/>
        </w:numPr>
        <w:spacing w:after="120"/>
        <w:ind w:left="568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dokumentowanie Kontroli.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284"/>
        <w:contextualSpacing/>
        <w:rPr>
          <w:rFonts w:eastAsia="Calibri"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Planowanie</w:t>
      </w:r>
      <w:r w:rsidRPr="00E06DF6">
        <w:rPr>
          <w:rFonts w:eastAsia="Calibri" w:cs="Arial"/>
          <w:b/>
          <w:color w:val="000000" w:themeColor="text1"/>
        </w:rPr>
        <w:t xml:space="preserve"> i zakres Kontroli </w:t>
      </w:r>
    </w:p>
    <w:p w:rsidR="001912E2" w:rsidRPr="00E06DF6" w:rsidRDefault="001912E2" w:rsidP="001912E2">
      <w:pPr>
        <w:pStyle w:val="Akapitzlist"/>
        <w:keepNext/>
        <w:numPr>
          <w:ilvl w:val="0"/>
          <w:numId w:val="36"/>
        </w:numPr>
        <w:ind w:left="567" w:hanging="283"/>
        <w:jc w:val="both"/>
        <w:rPr>
          <w:color w:val="000000" w:themeColor="text1"/>
        </w:rPr>
      </w:pPr>
      <w:r w:rsidRPr="00E06DF6">
        <w:rPr>
          <w:color w:val="000000" w:themeColor="text1"/>
        </w:rPr>
        <w:t>Kontrole przeprowadzane są:</w:t>
      </w:r>
    </w:p>
    <w:p w:rsidR="001912E2" w:rsidRPr="00E06DF6" w:rsidRDefault="001912E2" w:rsidP="001912E2">
      <w:pPr>
        <w:pStyle w:val="Akapitzlist"/>
        <w:keepNext/>
        <w:numPr>
          <w:ilvl w:val="1"/>
          <w:numId w:val="36"/>
        </w:numPr>
        <w:ind w:left="851" w:hanging="284"/>
        <w:jc w:val="both"/>
        <w:rPr>
          <w:color w:val="000000" w:themeColor="text1"/>
        </w:rPr>
      </w:pPr>
      <w:r w:rsidRPr="00E06DF6">
        <w:rPr>
          <w:color w:val="000000" w:themeColor="text1"/>
        </w:rPr>
        <w:t>w siedzibie Pośrednika Finansowego w formule „zza biurka” (dalej: „Kontrola zza biurka”),</w:t>
      </w:r>
    </w:p>
    <w:p w:rsidR="001912E2" w:rsidRPr="00E06DF6" w:rsidRDefault="001912E2" w:rsidP="001912E2">
      <w:pPr>
        <w:pStyle w:val="Akapitzlist"/>
        <w:keepNext/>
        <w:numPr>
          <w:ilvl w:val="1"/>
          <w:numId w:val="36"/>
        </w:numPr>
        <w:ind w:left="851" w:hanging="284"/>
        <w:jc w:val="both"/>
        <w:rPr>
          <w:color w:val="000000" w:themeColor="text1"/>
        </w:rPr>
      </w:pPr>
      <w:r w:rsidRPr="00E06DF6">
        <w:rPr>
          <w:color w:val="000000" w:themeColor="text1"/>
        </w:rPr>
        <w:t>w siedzibie/miejscu prowadzenia działalności/miejscu realizacji Inwestycji Ostatecznego Odbiorcy („Kontrola na miejscu").</w:t>
      </w:r>
    </w:p>
    <w:p w:rsidR="001912E2" w:rsidRPr="00E06DF6" w:rsidRDefault="001912E2" w:rsidP="001912E2">
      <w:pPr>
        <w:pStyle w:val="Akapitzlist"/>
        <w:keepNext/>
        <w:numPr>
          <w:ilvl w:val="0"/>
          <w:numId w:val="36"/>
        </w:numPr>
        <w:ind w:left="567" w:hanging="283"/>
        <w:jc w:val="both"/>
        <w:rPr>
          <w:color w:val="000000" w:themeColor="text1"/>
        </w:rPr>
      </w:pPr>
      <w:r w:rsidRPr="00E06DF6">
        <w:rPr>
          <w:color w:val="000000" w:themeColor="text1"/>
        </w:rPr>
        <w:t>Kontrola zza biurka</w:t>
      </w:r>
    </w:p>
    <w:p w:rsidR="001912E2" w:rsidRPr="00E06DF6" w:rsidRDefault="001912E2" w:rsidP="001912E2">
      <w:pPr>
        <w:pStyle w:val="Akapitzlist"/>
        <w:numPr>
          <w:ilvl w:val="1"/>
          <w:numId w:val="36"/>
        </w:numPr>
        <w:ind w:left="851" w:hanging="284"/>
        <w:jc w:val="both"/>
        <w:rPr>
          <w:rFonts w:cs="Arial"/>
          <w:color w:val="000000" w:themeColor="text1"/>
        </w:rPr>
      </w:pPr>
      <w:r w:rsidRPr="00E06DF6">
        <w:rPr>
          <w:rFonts w:cs="Arial"/>
          <w:color w:val="000000" w:themeColor="text1"/>
        </w:rPr>
        <w:t xml:space="preserve">W trakcie realizacji Umowy Operacyjnej Kontrolą zza biurka zostaną objęte wszystkie Umowy Inwestycyjne. </w:t>
      </w:r>
    </w:p>
    <w:p w:rsidR="001912E2" w:rsidRPr="00E06DF6" w:rsidRDefault="001912E2" w:rsidP="001912E2">
      <w:pPr>
        <w:pStyle w:val="Akapitzlist"/>
        <w:numPr>
          <w:ilvl w:val="1"/>
          <w:numId w:val="36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cs="Arial"/>
          <w:color w:val="000000" w:themeColor="text1"/>
        </w:rPr>
        <w:t>Planowe</w:t>
      </w:r>
      <w:r w:rsidRPr="00E06DF6">
        <w:rPr>
          <w:rFonts w:asciiTheme="minorHAnsi" w:hAnsiTheme="minorHAnsi" w:cs="Arial"/>
          <w:color w:val="000000" w:themeColor="text1"/>
        </w:rPr>
        <w:t xml:space="preserve"> Kontrole zza biurka przeprowadzane są zgodnie z terminami określonymi w </w:t>
      </w:r>
      <w:r w:rsidRPr="00E06DF6">
        <w:rPr>
          <w:rFonts w:cs="Arial"/>
          <w:color w:val="000000" w:themeColor="text1"/>
        </w:rPr>
        <w:t>Umowach</w:t>
      </w:r>
      <w:r w:rsidRPr="00E06DF6">
        <w:rPr>
          <w:rFonts w:asciiTheme="minorHAnsi" w:hAnsiTheme="minorHAnsi" w:cs="Arial"/>
          <w:color w:val="000000" w:themeColor="text1"/>
        </w:rPr>
        <w:t xml:space="preserve"> Inwestycyjnych.</w:t>
      </w:r>
    </w:p>
    <w:p w:rsidR="001912E2" w:rsidRDefault="001912E2" w:rsidP="001912E2">
      <w:pPr>
        <w:pStyle w:val="Akapitzlist"/>
        <w:numPr>
          <w:ilvl w:val="1"/>
          <w:numId w:val="36"/>
        </w:numPr>
        <w:ind w:left="851" w:hanging="284"/>
        <w:jc w:val="both"/>
        <w:rPr>
          <w:rFonts w:cs="Arial"/>
          <w:color w:val="000000" w:themeColor="text1"/>
        </w:rPr>
      </w:pPr>
      <w:r w:rsidRPr="00F06C45">
        <w:rPr>
          <w:rFonts w:cs="Arial"/>
          <w:color w:val="000000" w:themeColor="text1"/>
        </w:rPr>
        <w:t>Zakres Kontroli zza biurka powinien obejmować wszelkie czynności (możliwe do wykonania w</w:t>
      </w:r>
      <w:r>
        <w:rPr>
          <w:rFonts w:cs="Arial"/>
          <w:color w:val="000000" w:themeColor="text1"/>
        </w:rPr>
        <w:t> </w:t>
      </w:r>
      <w:r w:rsidRPr="00F06C45">
        <w:rPr>
          <w:rFonts w:cs="Arial"/>
          <w:color w:val="000000" w:themeColor="text1"/>
        </w:rPr>
        <w:t xml:space="preserve">formule </w:t>
      </w:r>
      <w:r>
        <w:rPr>
          <w:rFonts w:cs="Arial"/>
          <w:color w:val="000000" w:themeColor="text1"/>
        </w:rPr>
        <w:t>„</w:t>
      </w:r>
      <w:r w:rsidRPr="00F06C45">
        <w:rPr>
          <w:rFonts w:cs="Arial"/>
          <w:color w:val="000000" w:themeColor="text1"/>
        </w:rPr>
        <w:t>zza biurka</w:t>
      </w:r>
      <w:r>
        <w:rPr>
          <w:rFonts w:cs="Arial"/>
          <w:color w:val="000000" w:themeColor="text1"/>
        </w:rPr>
        <w:t>”</w:t>
      </w:r>
      <w:r w:rsidRPr="00F06C45">
        <w:rPr>
          <w:rFonts w:cs="Arial"/>
          <w:color w:val="000000" w:themeColor="text1"/>
        </w:rPr>
        <w:t>) niezbędne do uzyskania zapewnienia, że Ostateczny Odbiorca wykonuje poprawnie obowiązki wynikające z Umowy Inwestycyjnej.</w:t>
      </w:r>
    </w:p>
    <w:p w:rsidR="001912E2" w:rsidRPr="00CA4C7C" w:rsidRDefault="001912E2" w:rsidP="001912E2">
      <w:pPr>
        <w:pStyle w:val="Akapitzlist"/>
        <w:numPr>
          <w:ilvl w:val="1"/>
          <w:numId w:val="36"/>
        </w:numPr>
        <w:ind w:left="851" w:hanging="284"/>
        <w:jc w:val="both"/>
        <w:rPr>
          <w:rFonts w:cs="Arial"/>
          <w:color w:val="000000" w:themeColor="text1"/>
        </w:rPr>
      </w:pPr>
      <w:r w:rsidRPr="00CA4C7C">
        <w:rPr>
          <w:rFonts w:cs="Arial"/>
          <w:color w:val="000000" w:themeColor="text1"/>
        </w:rPr>
        <w:t>W szczególności weryfikacja obejmować powinna:</w:t>
      </w:r>
    </w:p>
    <w:p w:rsidR="001912E2" w:rsidRPr="00CA4C7C" w:rsidRDefault="001912E2" w:rsidP="001912E2">
      <w:pPr>
        <w:pStyle w:val="Akapitzlist"/>
        <w:numPr>
          <w:ilvl w:val="2"/>
          <w:numId w:val="34"/>
        </w:numPr>
        <w:ind w:left="1134" w:hanging="283"/>
        <w:jc w:val="both"/>
        <w:rPr>
          <w:rFonts w:cs="Arial"/>
          <w:color w:val="000000" w:themeColor="text1"/>
        </w:rPr>
      </w:pPr>
      <w:r w:rsidRPr="00CA4C7C">
        <w:rPr>
          <w:rFonts w:asciiTheme="minorHAnsi" w:hAnsiTheme="minorHAnsi" w:cs="Arial"/>
          <w:color w:val="000000" w:themeColor="text1"/>
        </w:rPr>
        <w:t>oryginały</w:t>
      </w:r>
      <w:r w:rsidRPr="00CA4C7C">
        <w:rPr>
          <w:rFonts w:cs="Arial"/>
          <w:color w:val="000000" w:themeColor="text1"/>
        </w:rPr>
        <w:t xml:space="preserve"> faktur lub dokumentów o równoważnej wartości dowodowej, stanowiące potwierdzenie wydatkowanie środków Jednostkowej Pożyczki,</w:t>
      </w:r>
    </w:p>
    <w:p w:rsidR="001912E2" w:rsidRPr="00CA4C7C" w:rsidRDefault="001912E2" w:rsidP="001912E2">
      <w:pPr>
        <w:pStyle w:val="Akapitzlist"/>
        <w:numPr>
          <w:ilvl w:val="2"/>
          <w:numId w:val="34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CA4C7C">
        <w:rPr>
          <w:rFonts w:asciiTheme="minorHAnsi" w:hAnsiTheme="minorHAnsi" w:cs="Arial"/>
          <w:color w:val="000000" w:themeColor="text1"/>
        </w:rPr>
        <w:t>cel na jaki zostały wydatkowane środki Jednostkowej Pożyczki – jego zgodnoś</w:t>
      </w:r>
      <w:r>
        <w:rPr>
          <w:rFonts w:asciiTheme="minorHAnsi" w:hAnsiTheme="minorHAnsi" w:cs="Arial"/>
          <w:color w:val="000000" w:themeColor="text1"/>
        </w:rPr>
        <w:t>ć</w:t>
      </w:r>
      <w:r w:rsidRPr="00CA4C7C">
        <w:rPr>
          <w:rFonts w:asciiTheme="minorHAnsi" w:hAnsiTheme="minorHAnsi" w:cs="Arial"/>
          <w:color w:val="000000" w:themeColor="text1"/>
        </w:rPr>
        <w:t xml:space="preserve"> z Metryką Instrumentu Finansowego oraz Umową Inwestycyjną,</w:t>
      </w:r>
    </w:p>
    <w:p w:rsidR="001912E2" w:rsidRPr="00CE4538" w:rsidRDefault="001912E2" w:rsidP="00CE4538">
      <w:pPr>
        <w:pStyle w:val="Akapitzlist"/>
        <w:numPr>
          <w:ilvl w:val="2"/>
          <w:numId w:val="34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CA4C7C">
        <w:rPr>
          <w:rFonts w:asciiTheme="minorHAnsi" w:hAnsiTheme="minorHAnsi" w:cs="Arial"/>
          <w:color w:val="000000" w:themeColor="text1"/>
        </w:rPr>
        <w:t xml:space="preserve">dokumentację potwierdzającą wykluczenie </w:t>
      </w:r>
      <w:r w:rsidR="00CE4538" w:rsidRPr="00CE4538">
        <w:rPr>
          <w:rFonts w:asciiTheme="minorHAnsi" w:hAnsiTheme="minorHAnsi" w:cs="Arial"/>
          <w:color w:val="000000" w:themeColor="text1"/>
        </w:rPr>
        <w:t>nakładani</w:t>
      </w:r>
      <w:r w:rsidR="00CE4538">
        <w:rPr>
          <w:rFonts w:asciiTheme="minorHAnsi" w:hAnsiTheme="minorHAnsi" w:cs="Arial"/>
          <w:color w:val="000000" w:themeColor="text1"/>
        </w:rPr>
        <w:t>a</w:t>
      </w:r>
      <w:r w:rsidR="00CE4538" w:rsidRPr="00CE4538">
        <w:rPr>
          <w:rFonts w:asciiTheme="minorHAnsi" w:hAnsiTheme="minorHAnsi" w:cs="Arial"/>
          <w:color w:val="000000" w:themeColor="text1"/>
        </w:rPr>
        <w:t xml:space="preserve"> się finansowania przyznanego z EFSI, z innych funduszy, programów, środków i instrumentów U</w:t>
      </w:r>
      <w:r w:rsidR="00F013A4">
        <w:rPr>
          <w:rFonts w:asciiTheme="minorHAnsi" w:hAnsiTheme="minorHAnsi" w:cs="Arial"/>
          <w:color w:val="000000" w:themeColor="text1"/>
        </w:rPr>
        <w:t xml:space="preserve">nii </w:t>
      </w:r>
      <w:r w:rsidR="00CE4538" w:rsidRPr="00CE4538">
        <w:rPr>
          <w:rFonts w:asciiTheme="minorHAnsi" w:hAnsiTheme="minorHAnsi" w:cs="Arial"/>
          <w:color w:val="000000" w:themeColor="text1"/>
        </w:rPr>
        <w:t>E</w:t>
      </w:r>
      <w:r w:rsidR="00F013A4">
        <w:rPr>
          <w:rFonts w:asciiTheme="minorHAnsi" w:hAnsiTheme="minorHAnsi" w:cs="Arial"/>
          <w:color w:val="000000" w:themeColor="text1"/>
        </w:rPr>
        <w:t>uropejskiej</w:t>
      </w:r>
      <w:r w:rsidR="00CE4538" w:rsidRPr="00CE4538">
        <w:rPr>
          <w:rFonts w:asciiTheme="minorHAnsi" w:hAnsiTheme="minorHAnsi" w:cs="Arial"/>
          <w:color w:val="000000" w:themeColor="text1"/>
        </w:rPr>
        <w:t>, a także innych źródeł pomocy krajowej i zagranicznej</w:t>
      </w:r>
      <w:r w:rsidRPr="00CE4538">
        <w:rPr>
          <w:rFonts w:asciiTheme="minorHAnsi" w:hAnsiTheme="minorHAnsi" w:cs="Arial"/>
          <w:color w:val="000000" w:themeColor="text1"/>
        </w:rPr>
        <w:t xml:space="preserve">. </w:t>
      </w:r>
    </w:p>
    <w:p w:rsidR="001912E2" w:rsidRPr="00326584" w:rsidRDefault="001912E2" w:rsidP="001912E2">
      <w:pPr>
        <w:pStyle w:val="Akapitzlist"/>
        <w:numPr>
          <w:ilvl w:val="1"/>
          <w:numId w:val="36"/>
        </w:numPr>
        <w:ind w:left="851" w:hanging="284"/>
        <w:jc w:val="both"/>
        <w:rPr>
          <w:rFonts w:asciiTheme="minorHAnsi" w:hAnsiTheme="minorHAnsi"/>
          <w:color w:val="000000" w:themeColor="text1"/>
        </w:rPr>
      </w:pPr>
      <w:r w:rsidRPr="00326584">
        <w:rPr>
          <w:color w:val="000000" w:themeColor="text1"/>
        </w:rPr>
        <w:lastRenderedPageBreak/>
        <w:t>Dokonując weryfikacji, o której mowa w pkt. IV.2.4) powyżej, Pośrednik Finansowy zobowiązany jest do zamieszczenia na oryginałach faktur lub dokumentów równoważnych informacji o współfinansowaniu wydatku ze środków EFSI w</w:t>
      </w:r>
      <w:r w:rsidR="00EE29FD" w:rsidRPr="00326584">
        <w:rPr>
          <w:color w:val="000000" w:themeColor="text1"/>
        </w:rPr>
        <w:t xml:space="preserve"> </w:t>
      </w:r>
      <w:r w:rsidRPr="00326584">
        <w:rPr>
          <w:color w:val="000000" w:themeColor="text1"/>
        </w:rPr>
        <w:t xml:space="preserve">brzmieniu: </w:t>
      </w:r>
      <w:r w:rsidRPr="00326584">
        <w:rPr>
          <w:rFonts w:asciiTheme="minorHAnsi" w:hAnsiTheme="minorHAnsi"/>
          <w:i/>
          <w:color w:val="000000" w:themeColor="text1"/>
        </w:rPr>
        <w:t xml:space="preserve">„Wydatek poniesiony ze środków RPO WK-P 2014-2020 w ramach Umowy Inwestycyjnej nr …… zawartej z Pośrednikiem Finansowym </w:t>
      </w:r>
      <w:r w:rsidR="00326584">
        <w:rPr>
          <w:rFonts w:asciiTheme="minorHAnsi" w:hAnsiTheme="minorHAnsi"/>
          <w:i/>
          <w:color w:val="000000" w:themeColor="text1"/>
        </w:rPr>
        <w:t>–</w:t>
      </w:r>
      <w:r w:rsidRPr="00326584">
        <w:rPr>
          <w:rFonts w:asciiTheme="minorHAnsi" w:hAnsiTheme="minorHAnsi"/>
          <w:i/>
          <w:color w:val="000000" w:themeColor="text1"/>
        </w:rPr>
        <w:t xml:space="preserve"> </w:t>
      </w:r>
      <w:r w:rsidR="00326584">
        <w:rPr>
          <w:rFonts w:asciiTheme="minorHAnsi" w:hAnsiTheme="minorHAnsi"/>
          <w:i/>
          <w:color w:val="000000" w:themeColor="text1"/>
        </w:rPr>
        <w:t>Konsorcjum „</w:t>
      </w:r>
      <w:proofErr w:type="spellStart"/>
      <w:r w:rsidR="00326584">
        <w:rPr>
          <w:rFonts w:asciiTheme="minorHAnsi" w:hAnsiTheme="minorHAnsi"/>
          <w:i/>
          <w:color w:val="000000" w:themeColor="text1"/>
        </w:rPr>
        <w:t>Mikropożyczki</w:t>
      </w:r>
      <w:proofErr w:type="spellEnd"/>
      <w:r w:rsidR="00326584">
        <w:rPr>
          <w:rFonts w:asciiTheme="minorHAnsi" w:hAnsiTheme="minorHAnsi"/>
          <w:i/>
          <w:color w:val="000000" w:themeColor="text1"/>
        </w:rPr>
        <w:t xml:space="preserve"> dla Pomorza i Kujaw”</w:t>
      </w:r>
      <w:r w:rsidRPr="00326584">
        <w:rPr>
          <w:rFonts w:asciiTheme="minorHAnsi" w:hAnsiTheme="minorHAnsi"/>
          <w:i/>
          <w:color w:val="000000" w:themeColor="text1"/>
        </w:rPr>
        <w:t>”.</w:t>
      </w:r>
    </w:p>
    <w:p w:rsidR="001912E2" w:rsidRPr="00E06DF6" w:rsidRDefault="001912E2" w:rsidP="001912E2">
      <w:pPr>
        <w:pStyle w:val="Akapitzlist"/>
        <w:keepNext/>
        <w:numPr>
          <w:ilvl w:val="0"/>
          <w:numId w:val="36"/>
        </w:numPr>
        <w:ind w:left="567" w:hanging="283"/>
        <w:jc w:val="both"/>
        <w:rPr>
          <w:color w:val="000000" w:themeColor="text1"/>
        </w:rPr>
      </w:pPr>
      <w:r w:rsidRPr="00E06DF6">
        <w:rPr>
          <w:color w:val="000000" w:themeColor="text1"/>
        </w:rPr>
        <w:t>Kontrola na miejscu</w:t>
      </w:r>
    </w:p>
    <w:p w:rsidR="001912E2" w:rsidRPr="00E06DF6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eastAsia="Calibri" w:hAnsiTheme="minorHAnsi" w:cs="Arial"/>
          <w:b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 trakcie realizacji Umowy Operacyjnej</w:t>
      </w:r>
      <w:r>
        <w:rPr>
          <w:rFonts w:asciiTheme="minorHAnsi" w:hAnsiTheme="minorHAnsi" w:cs="Arial"/>
          <w:color w:val="000000" w:themeColor="text1"/>
        </w:rPr>
        <w:t>,</w:t>
      </w:r>
      <w:r w:rsidRPr="00E06DF6">
        <w:rPr>
          <w:rFonts w:asciiTheme="minorHAnsi" w:hAnsiTheme="minorHAnsi" w:cs="Arial"/>
          <w:color w:val="000000" w:themeColor="text1"/>
        </w:rPr>
        <w:t xml:space="preserve"> Kontrolą na miejscu zostanie objętych co najmniej </w:t>
      </w:r>
      <w:r w:rsidR="006F4445">
        <w:rPr>
          <w:rFonts w:asciiTheme="minorHAnsi" w:hAnsiTheme="minorHAnsi" w:cs="Arial"/>
          <w:color w:val="000000" w:themeColor="text1"/>
        </w:rPr>
        <w:br/>
      </w:r>
      <w:r w:rsidRPr="00E06DF6">
        <w:rPr>
          <w:rFonts w:asciiTheme="minorHAnsi" w:hAnsiTheme="minorHAnsi" w:cs="Arial"/>
          <w:color w:val="000000" w:themeColor="text1"/>
        </w:rPr>
        <w:t>10% Umów Inwestycyjnych.</w:t>
      </w:r>
    </w:p>
    <w:p w:rsidR="001912E2" w:rsidRPr="00EC7873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C7873">
        <w:rPr>
          <w:rFonts w:asciiTheme="minorHAnsi" w:hAnsiTheme="minorHAnsi" w:cs="Arial"/>
          <w:color w:val="000000" w:themeColor="text1"/>
        </w:rPr>
        <w:t xml:space="preserve">Planowe Kontrole na miejscu przeprowadzane są na podstawie </w:t>
      </w:r>
      <w:r>
        <w:rPr>
          <w:rFonts w:asciiTheme="minorHAnsi" w:hAnsiTheme="minorHAnsi" w:cs="Arial"/>
          <w:color w:val="000000" w:themeColor="text1"/>
        </w:rPr>
        <w:t>h</w:t>
      </w:r>
      <w:r w:rsidRPr="00EC7873">
        <w:rPr>
          <w:rFonts w:asciiTheme="minorHAnsi" w:hAnsiTheme="minorHAnsi" w:cs="Arial"/>
          <w:color w:val="000000" w:themeColor="text1"/>
        </w:rPr>
        <w:t>armonogramu kontroli zatwierdzonego przez Pośrednika Finansowego.</w:t>
      </w:r>
    </w:p>
    <w:p w:rsidR="001912E2" w:rsidRPr="00E06DF6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Wybór Ostatecznych Odbiorców do Kontroli na miejscu</w:t>
      </w:r>
      <w:r>
        <w:rPr>
          <w:rFonts w:asciiTheme="minorHAnsi" w:hAnsiTheme="minorHAnsi" w:cs="Arial"/>
          <w:color w:val="000000" w:themeColor="text1"/>
        </w:rPr>
        <w:t>, przy ustalaniu harmonogramu kontroli</w:t>
      </w:r>
      <w:r w:rsidRPr="00E06DF6">
        <w:rPr>
          <w:rFonts w:asciiTheme="minorHAnsi" w:hAnsiTheme="minorHAnsi" w:cs="Arial"/>
          <w:color w:val="000000" w:themeColor="text1"/>
        </w:rPr>
        <w:t>, dokonywany jest z uwzględnieniem analizy ryzyka</w:t>
      </w:r>
      <w:r>
        <w:rPr>
          <w:rFonts w:asciiTheme="minorHAnsi" w:hAnsiTheme="minorHAnsi" w:cs="Arial"/>
          <w:color w:val="000000" w:themeColor="text1"/>
        </w:rPr>
        <w:t>,</w:t>
      </w:r>
      <w:r w:rsidRPr="00E06DF6">
        <w:rPr>
          <w:rFonts w:asciiTheme="minorHAnsi" w:hAnsiTheme="minorHAnsi" w:cs="Arial"/>
          <w:color w:val="000000" w:themeColor="text1"/>
        </w:rPr>
        <w:t xml:space="preserve"> z zastosowaniem następujących kryteriów:</w:t>
      </w:r>
    </w:p>
    <w:p w:rsidR="001912E2" w:rsidRPr="00E06DF6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okres od podpisania Umowy Inwestycyjnej,</w:t>
      </w:r>
    </w:p>
    <w:p w:rsidR="001912E2" w:rsidRPr="00E06DF6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kwota Jednostkowej Pożyczki wypłaconej Ostatecznemu Odbiorcy,</w:t>
      </w:r>
    </w:p>
    <w:p w:rsidR="001912E2" w:rsidRPr="00E06DF6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stopień realizacji Inwestycji/wykorzystania i udokumentowania środków Jednostkowej Pożyczki przez Ostatecznego Odbiorcę,</w:t>
      </w:r>
    </w:p>
    <w:p w:rsidR="001912E2" w:rsidRPr="00E06DF6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okres od ostatniej Kontroli przeprowadzonej u Ostatecznego Odbiorcy,</w:t>
      </w:r>
    </w:p>
    <w:p w:rsidR="001912E2" w:rsidRPr="00E06DF6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przesłanki wskazujące na realizację Inwestycji niezgodnie z postanowieniami Umowy Inwestycyjnej, w szczególności przesłanki wskazujące na możliwość wystąpienia Nieprawidłowości na poziomie Ostatecznego Odbiorcy,</w:t>
      </w:r>
    </w:p>
    <w:p w:rsidR="001912E2" w:rsidRPr="00FD7D07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FD7D07">
        <w:rPr>
          <w:rFonts w:asciiTheme="minorHAnsi" w:hAnsiTheme="minorHAnsi" w:cs="Arial"/>
          <w:color w:val="000000" w:themeColor="text1"/>
        </w:rPr>
        <w:t xml:space="preserve">stopień realizacji przez Ostatecznego Odbiorcę zobowiązań dotyczących spłaty Jednostkowej Pożyczki wraz z należnymi </w:t>
      </w:r>
      <w:r>
        <w:rPr>
          <w:rFonts w:asciiTheme="minorHAnsi" w:hAnsiTheme="minorHAnsi" w:cs="Arial"/>
          <w:color w:val="000000" w:themeColor="text1"/>
        </w:rPr>
        <w:t>odsetkami</w:t>
      </w:r>
      <w:r w:rsidRPr="00FD7D07">
        <w:rPr>
          <w:rFonts w:asciiTheme="minorHAnsi" w:hAnsiTheme="minorHAnsi" w:cs="Arial"/>
          <w:color w:val="000000" w:themeColor="text1"/>
        </w:rPr>
        <w:t>,</w:t>
      </w:r>
    </w:p>
    <w:p w:rsidR="001912E2" w:rsidRPr="00E06DF6" w:rsidRDefault="001912E2" w:rsidP="001912E2">
      <w:pPr>
        <w:pStyle w:val="Akapitzlist"/>
        <w:numPr>
          <w:ilvl w:val="0"/>
          <w:numId w:val="37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wywiązywanie się przez Ostatecznego Odbiorcę z obowiązków (w tym terminów) wskazanych w Umowie Inwestycyjnej.</w:t>
      </w:r>
    </w:p>
    <w:p w:rsidR="001912E2" w:rsidRPr="00E06DF6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Kontrole na miejscu realizowane są na podstawie pisemnego upoważnienia do przeprowadzenia Kontroli.</w:t>
      </w:r>
    </w:p>
    <w:p w:rsidR="001912E2" w:rsidRPr="00E06DF6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Pośrednik Finansowy jest zobowiązany do zawiadomienia Ostatecznego Odbiorcy o</w:t>
      </w:r>
      <w:r w:rsidR="00EE29FD">
        <w:rPr>
          <w:rFonts w:asciiTheme="minorHAnsi" w:hAnsiTheme="minorHAnsi" w:cs="Arial"/>
          <w:color w:val="000000" w:themeColor="text1"/>
        </w:rPr>
        <w:t xml:space="preserve"> </w:t>
      </w:r>
      <w:r w:rsidRPr="00E06DF6">
        <w:rPr>
          <w:rFonts w:asciiTheme="minorHAnsi" w:hAnsiTheme="minorHAnsi" w:cs="Arial"/>
          <w:color w:val="000000" w:themeColor="text1"/>
        </w:rPr>
        <w:t>Kontroli na miejscu, w terminie nie krótszym niż wynika to z Umowy Inwestycyjnej oraz zgodnie z</w:t>
      </w:r>
      <w:r w:rsidR="00EE29FD">
        <w:rPr>
          <w:rFonts w:asciiTheme="minorHAnsi" w:hAnsiTheme="minorHAnsi" w:cs="Arial"/>
          <w:color w:val="000000" w:themeColor="text1"/>
        </w:rPr>
        <w:t> </w:t>
      </w:r>
      <w:r w:rsidRPr="00E06DF6">
        <w:rPr>
          <w:rFonts w:asciiTheme="minorHAnsi" w:hAnsiTheme="minorHAnsi" w:cs="Arial"/>
          <w:color w:val="000000" w:themeColor="text1"/>
        </w:rPr>
        <w:t>zasadami powiadomień wskazanymi w Umowie Inwestycyjnej.</w:t>
      </w:r>
    </w:p>
    <w:p w:rsidR="001912E2" w:rsidRPr="00FD7D07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FD7D07">
        <w:rPr>
          <w:rFonts w:asciiTheme="minorHAnsi" w:hAnsiTheme="minorHAnsi" w:cs="Arial"/>
          <w:color w:val="000000" w:themeColor="text1"/>
        </w:rPr>
        <w:t>Zakres Kontroli na miejscu powinien obejmować wszelkie czynności niezbędne do uzyskania zapewnienia, że Ostateczny Odbiorca wykonuje poprawnie wszystkie obowiązki wynikające z Umowy Inwestycyjnej, w tym w szczególności obowiązki dotyczące udokumentowania wydatkowania środków z Jednostkowej Pożyczki zgodnie z celem wskazanym w Umowie Inwestycyjnej.</w:t>
      </w:r>
    </w:p>
    <w:p w:rsidR="001912E2" w:rsidRPr="00E06DF6" w:rsidRDefault="001912E2" w:rsidP="001912E2">
      <w:pPr>
        <w:pStyle w:val="Akapitzlist"/>
        <w:numPr>
          <w:ilvl w:val="0"/>
          <w:numId w:val="24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 xml:space="preserve">W przypadku </w:t>
      </w:r>
      <w:r w:rsidRPr="00E06DF6">
        <w:rPr>
          <w:color w:val="000000" w:themeColor="text1"/>
        </w:rPr>
        <w:t>stwierdzenia braku oznakowania oryginał</w:t>
      </w:r>
      <w:r>
        <w:rPr>
          <w:color w:val="000000" w:themeColor="text1"/>
        </w:rPr>
        <w:t>ów</w:t>
      </w:r>
      <w:r w:rsidRPr="00E06DF6">
        <w:rPr>
          <w:color w:val="000000" w:themeColor="text1"/>
        </w:rPr>
        <w:t xml:space="preserve"> faktur lub dokument</w:t>
      </w:r>
      <w:r>
        <w:rPr>
          <w:color w:val="000000" w:themeColor="text1"/>
        </w:rPr>
        <w:t>ów</w:t>
      </w:r>
      <w:r w:rsidRPr="00E06DF6">
        <w:rPr>
          <w:color w:val="000000" w:themeColor="text1"/>
        </w:rPr>
        <w:t xml:space="preserve"> równoważn</w:t>
      </w:r>
      <w:r>
        <w:rPr>
          <w:color w:val="000000" w:themeColor="text1"/>
        </w:rPr>
        <w:t>ych</w:t>
      </w:r>
      <w:r w:rsidRPr="00E06DF6">
        <w:rPr>
          <w:color w:val="000000" w:themeColor="text1"/>
        </w:rPr>
        <w:t xml:space="preserve"> informacją o współfina</w:t>
      </w:r>
      <w:r>
        <w:rPr>
          <w:color w:val="000000" w:themeColor="text1"/>
        </w:rPr>
        <w:t xml:space="preserve">nsowaniu wydatku ze środków EFSI, o której mowa </w:t>
      </w:r>
      <w:r w:rsidR="006F4445">
        <w:rPr>
          <w:color w:val="000000" w:themeColor="text1"/>
        </w:rPr>
        <w:br/>
      </w:r>
      <w:r>
        <w:rPr>
          <w:color w:val="000000" w:themeColor="text1"/>
        </w:rPr>
        <w:t>w pkt. IV.2.5) powyżej</w:t>
      </w:r>
      <w:r w:rsidRPr="00E06DF6">
        <w:rPr>
          <w:color w:val="000000" w:themeColor="text1"/>
        </w:rPr>
        <w:t>, Pośrednik Finansowy zobowiązany jest do uzupełnienia takiej adnotacji na dokumen</w:t>
      </w:r>
      <w:r>
        <w:rPr>
          <w:color w:val="000000" w:themeColor="text1"/>
        </w:rPr>
        <w:t>tach</w:t>
      </w:r>
      <w:r w:rsidRPr="00E06DF6">
        <w:rPr>
          <w:rFonts w:asciiTheme="minorHAnsi" w:hAnsiTheme="minorHAnsi" w:cs="Arial"/>
          <w:color w:val="000000" w:themeColor="text1"/>
        </w:rPr>
        <w:t>.</w:t>
      </w:r>
    </w:p>
    <w:p w:rsidR="001912E2" w:rsidRPr="000318F7" w:rsidRDefault="001912E2" w:rsidP="001912E2">
      <w:pPr>
        <w:pStyle w:val="Akapitzlist"/>
        <w:keepNext/>
        <w:numPr>
          <w:ilvl w:val="0"/>
          <w:numId w:val="36"/>
        </w:numPr>
        <w:spacing w:after="120"/>
        <w:ind w:left="568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 xml:space="preserve">W przypadku zaistnienia przesłanek wskazujących na możliwość wystąpienia </w:t>
      </w:r>
      <w:r w:rsidRPr="00E06DF6">
        <w:rPr>
          <w:color w:val="000000" w:themeColor="text1"/>
        </w:rPr>
        <w:t>Nieprawidłowości</w:t>
      </w:r>
      <w:r w:rsidRPr="00E06DF6">
        <w:rPr>
          <w:rFonts w:asciiTheme="minorHAnsi" w:hAnsiTheme="minorHAnsi" w:cs="Arial"/>
          <w:color w:val="000000" w:themeColor="text1"/>
        </w:rPr>
        <w:t xml:space="preserve">, Pośrednik Finansowy zobowiązany jest do przeprowadzenia Kontroli doraźnej w </w:t>
      </w:r>
      <w:r>
        <w:rPr>
          <w:rFonts w:asciiTheme="minorHAnsi" w:hAnsiTheme="minorHAnsi" w:cs="Arial"/>
          <w:color w:val="000000" w:themeColor="text1"/>
        </w:rPr>
        <w:t>formie</w:t>
      </w:r>
      <w:r w:rsidRPr="00E06DF6">
        <w:rPr>
          <w:rFonts w:asciiTheme="minorHAnsi" w:hAnsiTheme="minorHAnsi" w:cs="Arial"/>
          <w:color w:val="000000" w:themeColor="text1"/>
        </w:rPr>
        <w:t xml:space="preserve"> Kontroli na</w:t>
      </w:r>
      <w:r w:rsidR="00EE29FD">
        <w:rPr>
          <w:rFonts w:asciiTheme="minorHAnsi" w:hAnsiTheme="minorHAnsi" w:cs="Arial"/>
          <w:color w:val="000000" w:themeColor="text1"/>
        </w:rPr>
        <w:t> </w:t>
      </w:r>
      <w:r w:rsidRPr="00E06DF6">
        <w:rPr>
          <w:rFonts w:asciiTheme="minorHAnsi" w:hAnsiTheme="minorHAnsi" w:cs="Arial"/>
          <w:color w:val="000000" w:themeColor="text1"/>
        </w:rPr>
        <w:t>miejscu lub Kontroli zza biurka.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284"/>
        <w:contextualSpacing/>
        <w:rPr>
          <w:rFonts w:eastAsia="Calibri"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Przeprowadzanie</w:t>
      </w:r>
      <w:r w:rsidRPr="00E06DF6">
        <w:rPr>
          <w:rFonts w:eastAsia="Calibri" w:cs="Arial"/>
          <w:b/>
          <w:color w:val="000000" w:themeColor="text1"/>
        </w:rPr>
        <w:t xml:space="preserve"> Kontroli</w:t>
      </w:r>
    </w:p>
    <w:p w:rsidR="001912E2" w:rsidRPr="00E06DF6" w:rsidRDefault="001912E2" w:rsidP="001912E2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Zespół kontrolujący ustala stan faktyczny na podstawie dowodów zebranych w toku Kontroli.</w:t>
      </w:r>
    </w:p>
    <w:p w:rsidR="001912E2" w:rsidRPr="00E06DF6" w:rsidRDefault="001912E2" w:rsidP="001912E2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Na podstawie zebranego materiału dowodowego Zespół kontrolujący sporządza informację pokontrolną, która przekazywana jest do Ostatecznego Odbiorcy.</w:t>
      </w:r>
    </w:p>
    <w:p w:rsidR="001912E2" w:rsidRPr="00E06DF6" w:rsidRDefault="001912E2" w:rsidP="001912E2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Ostateczny Odbiorca ma prawo zgłoszenia pisemnych zastrzeżeń i wyjaśnień do informacji pokontrolnej w terminie wynikającym z Umowy Inwestycyjnej. Po rozpatrzeniu przez Zespół kontrolujący wyjaśnień, sporządzana jest ostateczna wersja informacji pokontrolnej.</w:t>
      </w:r>
    </w:p>
    <w:p w:rsidR="001912E2" w:rsidRPr="00E06DF6" w:rsidRDefault="001912E2" w:rsidP="001912E2">
      <w:pPr>
        <w:pStyle w:val="Akapitzlist"/>
        <w:numPr>
          <w:ilvl w:val="0"/>
          <w:numId w:val="3"/>
        </w:numPr>
        <w:spacing w:after="120"/>
        <w:ind w:left="568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Informacja pokontrolna jest przekazywan</w:t>
      </w:r>
      <w:r>
        <w:rPr>
          <w:rFonts w:asciiTheme="minorHAnsi" w:hAnsiTheme="minorHAnsi" w:cs="Arial"/>
          <w:color w:val="000000" w:themeColor="text1"/>
        </w:rPr>
        <w:t>a</w:t>
      </w:r>
      <w:r w:rsidRPr="00E06DF6">
        <w:rPr>
          <w:rFonts w:asciiTheme="minorHAnsi" w:hAnsiTheme="minorHAnsi" w:cs="Arial"/>
          <w:color w:val="000000" w:themeColor="text1"/>
        </w:rPr>
        <w:t xml:space="preserve"> do podpisu Ostatecznego Odbiorcy. 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284"/>
        <w:contextualSpacing/>
        <w:rPr>
          <w:rFonts w:asciiTheme="minorHAnsi" w:eastAsia="Calibri" w:hAnsiTheme="minorHAnsi"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lastRenderedPageBreak/>
        <w:t>Wydawanie</w:t>
      </w:r>
      <w:r w:rsidRPr="00E06DF6">
        <w:rPr>
          <w:rFonts w:asciiTheme="minorHAnsi" w:eastAsia="Calibri" w:hAnsiTheme="minorHAnsi" w:cs="Arial"/>
          <w:b/>
          <w:color w:val="000000" w:themeColor="text1"/>
        </w:rPr>
        <w:t xml:space="preserve"> zaleceń </w:t>
      </w: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pokontrolnych</w:t>
      </w:r>
    </w:p>
    <w:p w:rsidR="001912E2" w:rsidRPr="00FD7D07" w:rsidRDefault="001912E2" w:rsidP="001912E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W</w:t>
      </w:r>
      <w:r w:rsidRPr="00FD7D07">
        <w:rPr>
          <w:rFonts w:asciiTheme="minorHAnsi" w:hAnsiTheme="minorHAnsi" w:cs="Arial"/>
          <w:color w:val="000000" w:themeColor="text1"/>
        </w:rPr>
        <w:t xml:space="preserve"> przypadku stwierdzenia w toku Kontroli </w:t>
      </w:r>
      <w:r>
        <w:rPr>
          <w:rFonts w:asciiTheme="minorHAnsi" w:hAnsiTheme="minorHAnsi" w:cs="Arial"/>
          <w:color w:val="000000" w:themeColor="text1"/>
        </w:rPr>
        <w:t xml:space="preserve">niepoprawnej realizacji </w:t>
      </w:r>
      <w:r w:rsidRPr="00FD7D07">
        <w:rPr>
          <w:rFonts w:asciiTheme="minorHAnsi" w:hAnsiTheme="minorHAnsi" w:cs="Arial"/>
          <w:color w:val="000000" w:themeColor="text1"/>
        </w:rPr>
        <w:t xml:space="preserve">przez Ostatecznego </w:t>
      </w:r>
      <w:r>
        <w:rPr>
          <w:rFonts w:asciiTheme="minorHAnsi" w:hAnsiTheme="minorHAnsi" w:cs="Arial"/>
          <w:color w:val="000000" w:themeColor="text1"/>
        </w:rPr>
        <w:t>Odbiorcy</w:t>
      </w:r>
      <w:r w:rsidRPr="00FD7D07">
        <w:rPr>
          <w:rFonts w:asciiTheme="minorHAnsi" w:hAnsiTheme="minorHAnsi" w:cs="Arial"/>
          <w:color w:val="000000" w:themeColor="text1"/>
        </w:rPr>
        <w:t xml:space="preserve"> obowiązków wynikających z Umowy Inwestycyjnej</w:t>
      </w:r>
      <w:r>
        <w:rPr>
          <w:rFonts w:asciiTheme="minorHAnsi" w:hAnsiTheme="minorHAnsi" w:cs="Arial"/>
          <w:color w:val="000000" w:themeColor="text1"/>
        </w:rPr>
        <w:t>, Pośrednik Finansowy wydaje stosowne zalecenia pokontrolne</w:t>
      </w:r>
      <w:r w:rsidRPr="00FD7D07">
        <w:rPr>
          <w:rFonts w:asciiTheme="minorHAnsi" w:hAnsiTheme="minorHAnsi" w:cs="Arial"/>
          <w:color w:val="000000" w:themeColor="text1"/>
        </w:rPr>
        <w:t>.</w:t>
      </w:r>
    </w:p>
    <w:p w:rsidR="001912E2" w:rsidRPr="00E06DF6" w:rsidRDefault="001912E2" w:rsidP="001912E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Odmowa podpisania</w:t>
      </w:r>
      <w:r>
        <w:rPr>
          <w:rFonts w:asciiTheme="minorHAnsi" w:hAnsiTheme="minorHAnsi" w:cs="Arial"/>
          <w:color w:val="000000" w:themeColor="text1"/>
        </w:rPr>
        <w:t xml:space="preserve"> przez Ostatecznego Odbiorcę</w:t>
      </w:r>
      <w:r w:rsidRPr="00E06DF6">
        <w:rPr>
          <w:rFonts w:asciiTheme="minorHAnsi" w:hAnsiTheme="minorHAnsi" w:cs="Arial"/>
          <w:color w:val="000000" w:themeColor="text1"/>
        </w:rPr>
        <w:t xml:space="preserve"> informacji pokontrolnej</w:t>
      </w:r>
      <w:r>
        <w:rPr>
          <w:rFonts w:asciiTheme="minorHAnsi" w:hAnsiTheme="minorHAnsi" w:cs="Arial"/>
          <w:color w:val="000000" w:themeColor="text1"/>
        </w:rPr>
        <w:t xml:space="preserve">, o której mowa </w:t>
      </w:r>
      <w:r w:rsidR="006F4445">
        <w:rPr>
          <w:rFonts w:asciiTheme="minorHAnsi" w:hAnsiTheme="minorHAnsi" w:cs="Arial"/>
          <w:color w:val="000000" w:themeColor="text1"/>
        </w:rPr>
        <w:br/>
      </w:r>
      <w:r>
        <w:rPr>
          <w:rFonts w:asciiTheme="minorHAnsi" w:hAnsiTheme="minorHAnsi" w:cs="Arial"/>
          <w:color w:val="000000" w:themeColor="text1"/>
        </w:rPr>
        <w:t>w pkt. V.4 powyżej,</w:t>
      </w:r>
      <w:r w:rsidRPr="00E06DF6">
        <w:rPr>
          <w:rFonts w:asciiTheme="minorHAnsi" w:hAnsiTheme="minorHAnsi" w:cs="Arial"/>
          <w:color w:val="000000" w:themeColor="text1"/>
        </w:rPr>
        <w:t xml:space="preserve"> nie wstrzymuje biegu wydania zaleceń pokontrolnych.</w:t>
      </w:r>
    </w:p>
    <w:p w:rsidR="001912E2" w:rsidRPr="00E06DF6" w:rsidRDefault="001912E2" w:rsidP="001912E2">
      <w:pPr>
        <w:pStyle w:val="Akapitzlist"/>
        <w:numPr>
          <w:ilvl w:val="0"/>
          <w:numId w:val="5"/>
        </w:numPr>
        <w:spacing w:after="120"/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Zalecenia pokontrolne powinny określać termin ich realizacji.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426"/>
        <w:contextualSpacing/>
        <w:rPr>
          <w:rFonts w:asciiTheme="minorHAnsi" w:eastAsia="Calibri" w:hAnsiTheme="minorHAnsi"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Monitorowanie</w:t>
      </w:r>
      <w:r w:rsidRPr="00E06DF6">
        <w:rPr>
          <w:rFonts w:asciiTheme="minorHAnsi" w:eastAsia="Calibri" w:hAnsiTheme="minorHAnsi" w:cs="Arial"/>
          <w:b/>
          <w:color w:val="000000" w:themeColor="text1"/>
        </w:rPr>
        <w:t xml:space="preserve"> realizacji zaleceń pokontrolnych</w:t>
      </w:r>
    </w:p>
    <w:p w:rsidR="001912E2" w:rsidRPr="00E06DF6" w:rsidRDefault="001912E2" w:rsidP="001912E2">
      <w:pPr>
        <w:pStyle w:val="Akapitzlist"/>
        <w:numPr>
          <w:ilvl w:val="0"/>
          <w:numId w:val="38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</w:t>
      </w:r>
      <w:r w:rsidRPr="00E06DF6">
        <w:rPr>
          <w:rFonts w:asciiTheme="minorHAnsi" w:hAnsiTheme="minorHAnsi" w:cs="Arial"/>
          <w:color w:val="000000" w:themeColor="text1"/>
        </w:rPr>
        <w:t>posób realizacji</w:t>
      </w:r>
      <w:r>
        <w:rPr>
          <w:rFonts w:asciiTheme="minorHAnsi" w:hAnsiTheme="minorHAnsi" w:cs="Arial"/>
          <w:color w:val="000000" w:themeColor="text1"/>
        </w:rPr>
        <w:t xml:space="preserve"> zaleceń pokontrolnych</w:t>
      </w:r>
      <w:r w:rsidRPr="00E06DF6">
        <w:rPr>
          <w:rFonts w:asciiTheme="minorHAnsi" w:hAnsiTheme="minorHAnsi" w:cs="Arial"/>
          <w:color w:val="000000" w:themeColor="text1"/>
        </w:rPr>
        <w:t xml:space="preserve"> podlega monitorowaniu</w:t>
      </w:r>
      <w:r>
        <w:rPr>
          <w:rFonts w:asciiTheme="minorHAnsi" w:hAnsiTheme="minorHAnsi" w:cs="Arial"/>
          <w:color w:val="000000" w:themeColor="text1"/>
        </w:rPr>
        <w:t xml:space="preserve"> przez Pośrednika Finansowego</w:t>
      </w:r>
      <w:r w:rsidRPr="00E06DF6">
        <w:rPr>
          <w:rFonts w:asciiTheme="minorHAnsi" w:hAnsiTheme="minorHAnsi" w:cs="Arial"/>
          <w:color w:val="000000" w:themeColor="text1"/>
        </w:rPr>
        <w:t xml:space="preserve"> poprzez:</w:t>
      </w:r>
    </w:p>
    <w:p w:rsidR="001912E2" w:rsidRPr="00E06DF6" w:rsidRDefault="001912E2" w:rsidP="001912E2">
      <w:pPr>
        <w:pStyle w:val="Akapitzlist"/>
        <w:numPr>
          <w:ilvl w:val="0"/>
          <w:numId w:val="31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korespondencję Ostatecznego Odbiorcy w sprawie realizacji poszczególnych zaleceń pokontrolnych, lub</w:t>
      </w:r>
      <w:r>
        <w:rPr>
          <w:rFonts w:asciiTheme="minorHAnsi" w:hAnsiTheme="minorHAnsi" w:cs="Arial"/>
          <w:color w:val="000000" w:themeColor="text1"/>
        </w:rPr>
        <w:t>/i</w:t>
      </w:r>
    </w:p>
    <w:p w:rsidR="001912E2" w:rsidRPr="00E06DF6" w:rsidRDefault="001912E2" w:rsidP="001912E2">
      <w:pPr>
        <w:pStyle w:val="Akapitzlist"/>
        <w:numPr>
          <w:ilvl w:val="0"/>
          <w:numId w:val="31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wizytę monitoringową na miejscu realizacji Inwestycji lub siedzibie Ostatecznego Odbiorcy.</w:t>
      </w:r>
    </w:p>
    <w:p w:rsidR="001912E2" w:rsidRPr="00E06DF6" w:rsidRDefault="001912E2" w:rsidP="001912E2">
      <w:pPr>
        <w:pStyle w:val="Akapitzlist"/>
        <w:numPr>
          <w:ilvl w:val="0"/>
          <w:numId w:val="38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Metody </w:t>
      </w:r>
      <w:r w:rsidRPr="00E06DF6">
        <w:rPr>
          <w:rFonts w:asciiTheme="minorHAnsi" w:hAnsiTheme="minorHAnsi" w:cs="Arial"/>
          <w:color w:val="000000" w:themeColor="text1"/>
        </w:rPr>
        <w:t>weryfikacji zaleceń pokontrolnych dokonuje Pośrednik Finansowy w oparciu o charakter wydanych zaleceń pokontrolnych.</w:t>
      </w:r>
    </w:p>
    <w:p w:rsidR="001912E2" w:rsidRPr="00E06DF6" w:rsidRDefault="001912E2" w:rsidP="001912E2">
      <w:pPr>
        <w:pStyle w:val="Akapitzlist"/>
        <w:numPr>
          <w:ilvl w:val="0"/>
          <w:numId w:val="38"/>
        </w:numPr>
        <w:spacing w:after="120"/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 sytuacji gdy Ostateczny Odbiorca nie przystąpi do realizacji zaleceń pokontrolnych lub nie wywiąże się w spos</w:t>
      </w:r>
      <w:bookmarkStart w:id="0" w:name="_GoBack"/>
      <w:bookmarkEnd w:id="0"/>
      <w:r w:rsidRPr="00E06DF6">
        <w:rPr>
          <w:rFonts w:asciiTheme="minorHAnsi" w:hAnsiTheme="minorHAnsi" w:cs="Arial"/>
          <w:color w:val="000000" w:themeColor="text1"/>
        </w:rPr>
        <w:t>ób należyty z ich realizacji, Pośrednik Finansow</w:t>
      </w:r>
      <w:r>
        <w:rPr>
          <w:rFonts w:asciiTheme="minorHAnsi" w:hAnsiTheme="minorHAnsi" w:cs="Arial"/>
          <w:color w:val="000000" w:themeColor="text1"/>
        </w:rPr>
        <w:t>y</w:t>
      </w:r>
      <w:r w:rsidRPr="00E06DF6">
        <w:rPr>
          <w:rFonts w:asciiTheme="minorHAnsi" w:hAnsiTheme="minorHAnsi" w:cs="Arial"/>
          <w:color w:val="000000" w:themeColor="text1"/>
        </w:rPr>
        <w:t xml:space="preserve"> powinien podjąć stosowne kroki, zgodn</w:t>
      </w:r>
      <w:r>
        <w:rPr>
          <w:rFonts w:asciiTheme="minorHAnsi" w:hAnsiTheme="minorHAnsi" w:cs="Arial"/>
          <w:color w:val="000000" w:themeColor="text1"/>
        </w:rPr>
        <w:t>i</w:t>
      </w:r>
      <w:r w:rsidRPr="00E06DF6">
        <w:rPr>
          <w:rFonts w:asciiTheme="minorHAnsi" w:hAnsiTheme="minorHAnsi" w:cs="Arial"/>
          <w:color w:val="000000" w:themeColor="text1"/>
        </w:rPr>
        <w:t>e z</w:t>
      </w:r>
      <w:r>
        <w:rPr>
          <w:rFonts w:asciiTheme="minorHAnsi" w:hAnsiTheme="minorHAnsi" w:cs="Arial"/>
          <w:color w:val="000000" w:themeColor="text1"/>
        </w:rPr>
        <w:t xml:space="preserve"> zapisami </w:t>
      </w:r>
      <w:r w:rsidRPr="00E06DF6">
        <w:rPr>
          <w:rFonts w:asciiTheme="minorHAnsi" w:hAnsiTheme="minorHAnsi" w:cs="Arial"/>
          <w:color w:val="000000" w:themeColor="text1"/>
        </w:rPr>
        <w:t>Umow</w:t>
      </w:r>
      <w:r>
        <w:rPr>
          <w:rFonts w:asciiTheme="minorHAnsi" w:hAnsiTheme="minorHAnsi" w:cs="Arial"/>
          <w:color w:val="000000" w:themeColor="text1"/>
        </w:rPr>
        <w:t>y</w:t>
      </w:r>
      <w:r w:rsidRPr="00E06DF6">
        <w:rPr>
          <w:rFonts w:asciiTheme="minorHAnsi" w:hAnsiTheme="minorHAnsi" w:cs="Arial"/>
          <w:color w:val="000000" w:themeColor="text1"/>
        </w:rPr>
        <w:t xml:space="preserve"> Inwestycyjn</w:t>
      </w:r>
      <w:r>
        <w:rPr>
          <w:rFonts w:asciiTheme="minorHAnsi" w:hAnsiTheme="minorHAnsi" w:cs="Arial"/>
          <w:color w:val="000000" w:themeColor="text1"/>
        </w:rPr>
        <w:t>ej</w:t>
      </w:r>
      <w:r w:rsidRPr="00E06DF6">
        <w:rPr>
          <w:rFonts w:asciiTheme="minorHAnsi" w:hAnsiTheme="minorHAnsi" w:cs="Arial"/>
          <w:color w:val="000000" w:themeColor="text1"/>
        </w:rPr>
        <w:t xml:space="preserve">, mające na celu poprawną realizację Umowy. </w:t>
      </w:r>
    </w:p>
    <w:p w:rsidR="001912E2" w:rsidRPr="00E06DF6" w:rsidRDefault="001912E2" w:rsidP="001912E2">
      <w:pPr>
        <w:pStyle w:val="Akapitzlist"/>
        <w:keepNext/>
        <w:numPr>
          <w:ilvl w:val="0"/>
          <w:numId w:val="35"/>
        </w:numPr>
        <w:spacing w:before="240"/>
        <w:ind w:left="284" w:hanging="426"/>
        <w:contextualSpacing/>
        <w:rPr>
          <w:rFonts w:asciiTheme="minorHAnsi" w:eastAsia="Calibri" w:hAnsiTheme="minorHAnsi" w:cs="Arial"/>
          <w:b/>
          <w:color w:val="000000" w:themeColor="text1"/>
        </w:rPr>
      </w:pPr>
      <w:r w:rsidRPr="00E06DF6">
        <w:rPr>
          <w:rFonts w:asciiTheme="minorHAnsi" w:eastAsia="Times New Roman" w:hAnsiTheme="minorHAnsi" w:cs="Arial"/>
          <w:b/>
          <w:color w:val="000000" w:themeColor="text1"/>
          <w:lang w:eastAsia="pl-PL"/>
        </w:rPr>
        <w:t>Dokumentowanie</w:t>
      </w:r>
      <w:r w:rsidRPr="00E06DF6">
        <w:rPr>
          <w:rFonts w:asciiTheme="minorHAnsi" w:eastAsia="Calibri" w:hAnsiTheme="minorHAnsi" w:cs="Arial"/>
          <w:b/>
          <w:color w:val="000000" w:themeColor="text1"/>
        </w:rPr>
        <w:t xml:space="preserve"> Kontroli</w:t>
      </w:r>
    </w:p>
    <w:p w:rsidR="001912E2" w:rsidRPr="00E06DF6" w:rsidRDefault="001912E2" w:rsidP="001912E2">
      <w:pPr>
        <w:pStyle w:val="Akapitzlist"/>
        <w:numPr>
          <w:ilvl w:val="0"/>
          <w:numId w:val="20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Pośrednik Finansowy dokumentuje proces Kontroli (przygotowanie, przebieg, wyniki) i zobowiązany jest </w:t>
      </w:r>
      <w:r w:rsidRPr="00E06DF6">
        <w:rPr>
          <w:rFonts w:asciiTheme="minorHAnsi" w:hAnsiTheme="minorHAnsi" w:cs="Arial"/>
          <w:color w:val="000000" w:themeColor="text1"/>
        </w:rPr>
        <w:t>do przechowywania dokumentacji związanej z</w:t>
      </w:r>
      <w:r w:rsidR="00EE29FD">
        <w:rPr>
          <w:rFonts w:asciiTheme="minorHAnsi" w:hAnsiTheme="minorHAnsi" w:cs="Arial"/>
          <w:color w:val="000000" w:themeColor="text1"/>
        </w:rPr>
        <w:t xml:space="preserve"> </w:t>
      </w:r>
      <w:r w:rsidRPr="00E06DF6">
        <w:rPr>
          <w:rFonts w:asciiTheme="minorHAnsi" w:hAnsiTheme="minorHAnsi" w:cs="Arial"/>
          <w:color w:val="000000" w:themeColor="text1"/>
        </w:rPr>
        <w:t>Kontrolą</w:t>
      </w:r>
      <w:r>
        <w:rPr>
          <w:rFonts w:asciiTheme="minorHAnsi" w:hAnsiTheme="minorHAnsi" w:cs="Arial"/>
          <w:color w:val="000000" w:themeColor="text1"/>
        </w:rPr>
        <w:t xml:space="preserve"> zgodnie z</w:t>
      </w:r>
      <w:r w:rsidR="00EE29FD">
        <w:rPr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color w:val="000000" w:themeColor="text1"/>
        </w:rPr>
        <w:t>postanowieniami Umowy Operacyjnej w tym zakresie</w:t>
      </w:r>
      <w:r w:rsidRPr="00E06DF6">
        <w:rPr>
          <w:rFonts w:asciiTheme="minorHAnsi" w:hAnsiTheme="minorHAnsi" w:cs="Arial"/>
          <w:color w:val="000000" w:themeColor="text1"/>
        </w:rPr>
        <w:t>, w tym</w:t>
      </w:r>
      <w:r>
        <w:rPr>
          <w:rFonts w:asciiTheme="minorHAnsi" w:hAnsiTheme="minorHAnsi" w:cs="Arial"/>
          <w:color w:val="000000" w:themeColor="text1"/>
        </w:rPr>
        <w:t xml:space="preserve"> (o ile dotyczy)</w:t>
      </w:r>
      <w:r w:rsidRPr="00E06DF6">
        <w:rPr>
          <w:rFonts w:asciiTheme="minorHAnsi" w:hAnsiTheme="minorHAnsi" w:cs="Arial"/>
          <w:color w:val="000000" w:themeColor="text1"/>
        </w:rPr>
        <w:t>:</w:t>
      </w:r>
    </w:p>
    <w:p w:rsidR="001912E2" w:rsidRPr="00E06DF6" w:rsidRDefault="001912E2" w:rsidP="001912E2">
      <w:pPr>
        <w:pStyle w:val="Akapitzlist"/>
        <w:numPr>
          <w:ilvl w:val="0"/>
          <w:numId w:val="33"/>
        </w:numPr>
        <w:ind w:left="851" w:hanging="284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poleceni</w:t>
      </w:r>
      <w:r>
        <w:rPr>
          <w:rFonts w:asciiTheme="minorHAnsi" w:hAnsiTheme="minorHAnsi" w:cs="Arial"/>
          <w:color w:val="000000" w:themeColor="text1"/>
        </w:rPr>
        <w:t>a</w:t>
      </w:r>
      <w:r w:rsidRPr="00E06DF6">
        <w:rPr>
          <w:rFonts w:asciiTheme="minorHAnsi" w:hAnsiTheme="minorHAnsi" w:cs="Arial"/>
          <w:color w:val="000000" w:themeColor="text1"/>
        </w:rPr>
        <w:t xml:space="preserve"> Kontroli,</w:t>
      </w:r>
      <w:r w:rsidRPr="00E06DF6" w:rsidDel="002F40FD">
        <w:rPr>
          <w:rFonts w:asciiTheme="minorHAnsi" w:hAnsiTheme="minorHAnsi" w:cs="Arial"/>
          <w:color w:val="000000" w:themeColor="text1"/>
        </w:rPr>
        <w:t xml:space="preserve"> </w:t>
      </w:r>
    </w:p>
    <w:p w:rsidR="001912E2" w:rsidRPr="00E06DF6" w:rsidRDefault="001912E2" w:rsidP="001912E2">
      <w:pPr>
        <w:pStyle w:val="Akapitzlist"/>
        <w:numPr>
          <w:ilvl w:val="0"/>
          <w:numId w:val="33"/>
        </w:numPr>
        <w:ind w:left="851" w:hanging="284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dokumentów</w:t>
      </w:r>
      <w:r w:rsidRPr="00E06DF6">
        <w:rPr>
          <w:rFonts w:asciiTheme="minorHAnsi" w:hAnsiTheme="minorHAnsi" w:cs="Arial"/>
          <w:color w:val="000000" w:themeColor="text1"/>
        </w:rPr>
        <w:t xml:space="preserve"> potwierdzając</w:t>
      </w:r>
      <w:r>
        <w:rPr>
          <w:rFonts w:asciiTheme="minorHAnsi" w:hAnsiTheme="minorHAnsi" w:cs="Arial"/>
          <w:color w:val="000000" w:themeColor="text1"/>
        </w:rPr>
        <w:t>ych</w:t>
      </w:r>
      <w:r w:rsidRPr="00E06DF6">
        <w:rPr>
          <w:rFonts w:asciiTheme="minorHAnsi" w:hAnsiTheme="minorHAnsi" w:cs="Arial"/>
          <w:color w:val="000000" w:themeColor="text1"/>
        </w:rPr>
        <w:t xml:space="preserve"> dobór próby,</w:t>
      </w:r>
    </w:p>
    <w:p w:rsidR="001912E2" w:rsidRPr="00E06DF6" w:rsidRDefault="001912E2" w:rsidP="001912E2">
      <w:pPr>
        <w:pStyle w:val="Akapitzlist"/>
        <w:numPr>
          <w:ilvl w:val="0"/>
          <w:numId w:val="33"/>
        </w:numPr>
        <w:ind w:left="851" w:hanging="284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oświadcze</w:t>
      </w:r>
      <w:r>
        <w:rPr>
          <w:rFonts w:asciiTheme="minorHAnsi" w:hAnsiTheme="minorHAnsi" w:cs="Arial"/>
          <w:color w:val="000000" w:themeColor="text1"/>
        </w:rPr>
        <w:t>ń</w:t>
      </w:r>
      <w:r w:rsidRPr="00E06DF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członków </w:t>
      </w:r>
      <w:r w:rsidRPr="00E06DF6">
        <w:rPr>
          <w:rFonts w:asciiTheme="minorHAnsi" w:hAnsiTheme="minorHAnsi" w:cs="Arial"/>
          <w:color w:val="000000" w:themeColor="text1"/>
        </w:rPr>
        <w:t>Zespołu kontrolującego o braku konfliktu interesów,</w:t>
      </w:r>
    </w:p>
    <w:p w:rsidR="001912E2" w:rsidRPr="00E06DF6" w:rsidRDefault="001912E2" w:rsidP="001912E2">
      <w:pPr>
        <w:pStyle w:val="Akapitzlist"/>
        <w:numPr>
          <w:ilvl w:val="0"/>
          <w:numId w:val="33"/>
        </w:numPr>
        <w:ind w:left="851" w:hanging="284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inn</w:t>
      </w:r>
      <w:r>
        <w:rPr>
          <w:rFonts w:asciiTheme="minorHAnsi" w:hAnsiTheme="minorHAnsi" w:cs="Arial"/>
          <w:color w:val="000000" w:themeColor="text1"/>
        </w:rPr>
        <w:t>ych</w:t>
      </w:r>
      <w:r w:rsidRPr="00E06DF6">
        <w:rPr>
          <w:rFonts w:asciiTheme="minorHAnsi" w:hAnsiTheme="minorHAnsi" w:cs="Arial"/>
          <w:color w:val="000000" w:themeColor="text1"/>
        </w:rPr>
        <w:t xml:space="preserve"> materiał</w:t>
      </w:r>
      <w:r>
        <w:rPr>
          <w:rFonts w:asciiTheme="minorHAnsi" w:hAnsiTheme="minorHAnsi" w:cs="Arial"/>
          <w:color w:val="000000" w:themeColor="text1"/>
        </w:rPr>
        <w:t>ów</w:t>
      </w:r>
      <w:r w:rsidRPr="00E06DF6">
        <w:rPr>
          <w:rFonts w:asciiTheme="minorHAnsi" w:hAnsiTheme="minorHAnsi" w:cs="Arial"/>
          <w:color w:val="000000" w:themeColor="text1"/>
        </w:rPr>
        <w:t xml:space="preserve"> dowodow</w:t>
      </w:r>
      <w:r>
        <w:rPr>
          <w:rFonts w:asciiTheme="minorHAnsi" w:hAnsiTheme="minorHAnsi" w:cs="Arial"/>
          <w:color w:val="000000" w:themeColor="text1"/>
        </w:rPr>
        <w:t>ych</w:t>
      </w:r>
      <w:r w:rsidRPr="00E06DF6">
        <w:rPr>
          <w:rFonts w:asciiTheme="minorHAnsi" w:hAnsiTheme="minorHAnsi" w:cs="Arial"/>
          <w:color w:val="000000" w:themeColor="text1"/>
        </w:rPr>
        <w:t xml:space="preserve"> pozyskan</w:t>
      </w:r>
      <w:r>
        <w:rPr>
          <w:rFonts w:asciiTheme="minorHAnsi" w:hAnsiTheme="minorHAnsi" w:cs="Arial"/>
          <w:color w:val="000000" w:themeColor="text1"/>
        </w:rPr>
        <w:t>ych</w:t>
      </w:r>
      <w:r w:rsidRPr="00E06DF6">
        <w:rPr>
          <w:rFonts w:asciiTheme="minorHAnsi" w:hAnsiTheme="minorHAnsi" w:cs="Arial"/>
          <w:color w:val="000000" w:themeColor="text1"/>
        </w:rPr>
        <w:t xml:space="preserve"> w trakcie Kontroli,</w:t>
      </w:r>
    </w:p>
    <w:p w:rsidR="001912E2" w:rsidRPr="00E06DF6" w:rsidRDefault="001912E2" w:rsidP="001912E2">
      <w:pPr>
        <w:pStyle w:val="Akapitzlist"/>
        <w:numPr>
          <w:ilvl w:val="0"/>
          <w:numId w:val="33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informacj</w:t>
      </w:r>
      <w:r>
        <w:rPr>
          <w:rFonts w:asciiTheme="minorHAnsi" w:hAnsiTheme="minorHAnsi" w:cs="Arial"/>
          <w:color w:val="000000" w:themeColor="text1"/>
        </w:rPr>
        <w:t>i</w:t>
      </w:r>
      <w:r w:rsidRPr="00E06DF6">
        <w:rPr>
          <w:rFonts w:asciiTheme="minorHAnsi" w:hAnsiTheme="minorHAnsi" w:cs="Arial"/>
          <w:color w:val="000000" w:themeColor="text1"/>
        </w:rPr>
        <w:t xml:space="preserve"> pokontroln</w:t>
      </w:r>
      <w:r>
        <w:rPr>
          <w:rFonts w:asciiTheme="minorHAnsi" w:hAnsiTheme="minorHAnsi" w:cs="Arial"/>
          <w:color w:val="000000" w:themeColor="text1"/>
        </w:rPr>
        <w:t>ej</w:t>
      </w:r>
      <w:r w:rsidRPr="00E06DF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wraz z</w:t>
      </w:r>
      <w:r w:rsidRPr="00E06DF6">
        <w:rPr>
          <w:rFonts w:asciiTheme="minorHAnsi" w:hAnsiTheme="minorHAnsi" w:cs="Arial"/>
          <w:color w:val="000000" w:themeColor="text1"/>
        </w:rPr>
        <w:t xml:space="preserve"> dokumentacj</w:t>
      </w:r>
      <w:r>
        <w:rPr>
          <w:rFonts w:asciiTheme="minorHAnsi" w:hAnsiTheme="minorHAnsi" w:cs="Arial"/>
          <w:color w:val="000000" w:themeColor="text1"/>
        </w:rPr>
        <w:t>ą</w:t>
      </w:r>
      <w:r w:rsidRPr="00E06DF6">
        <w:rPr>
          <w:rFonts w:asciiTheme="minorHAnsi" w:hAnsiTheme="minorHAnsi" w:cs="Arial"/>
          <w:color w:val="000000" w:themeColor="text1"/>
        </w:rPr>
        <w:t xml:space="preserve"> z procesu rozpatrywania zastrzeżeń Ostatecznego Odbiorcy do treści informacji pokontrolnej, </w:t>
      </w:r>
    </w:p>
    <w:p w:rsidR="001912E2" w:rsidRPr="00E06DF6" w:rsidRDefault="001912E2" w:rsidP="001912E2">
      <w:pPr>
        <w:pStyle w:val="Akapitzlist"/>
        <w:numPr>
          <w:ilvl w:val="0"/>
          <w:numId w:val="33"/>
        </w:numPr>
        <w:ind w:left="851" w:hanging="284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wydan</w:t>
      </w:r>
      <w:r>
        <w:rPr>
          <w:rFonts w:asciiTheme="minorHAnsi" w:hAnsiTheme="minorHAnsi" w:cs="Arial"/>
          <w:color w:val="000000" w:themeColor="text1"/>
        </w:rPr>
        <w:t>ych</w:t>
      </w:r>
      <w:r w:rsidRPr="00E06DF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z</w:t>
      </w:r>
      <w:r w:rsidRPr="00E06DF6">
        <w:rPr>
          <w:rFonts w:asciiTheme="minorHAnsi" w:hAnsiTheme="minorHAnsi" w:cs="Arial"/>
          <w:color w:val="000000" w:themeColor="text1"/>
        </w:rPr>
        <w:t>alece</w:t>
      </w:r>
      <w:r>
        <w:rPr>
          <w:rFonts w:asciiTheme="minorHAnsi" w:hAnsiTheme="minorHAnsi" w:cs="Arial"/>
          <w:color w:val="000000" w:themeColor="text1"/>
        </w:rPr>
        <w:t>ń</w:t>
      </w:r>
      <w:r w:rsidRPr="00E06DF6">
        <w:rPr>
          <w:rFonts w:asciiTheme="minorHAnsi" w:hAnsiTheme="minorHAnsi" w:cs="Arial"/>
          <w:color w:val="000000" w:themeColor="text1"/>
        </w:rPr>
        <w:t xml:space="preserve"> pokontroln</w:t>
      </w:r>
      <w:r>
        <w:rPr>
          <w:rFonts w:asciiTheme="minorHAnsi" w:hAnsiTheme="minorHAnsi" w:cs="Arial"/>
          <w:color w:val="000000" w:themeColor="text1"/>
        </w:rPr>
        <w:t>ych</w:t>
      </w:r>
      <w:r w:rsidRPr="00E06DF6">
        <w:rPr>
          <w:rFonts w:asciiTheme="minorHAnsi" w:hAnsiTheme="minorHAnsi" w:cs="Arial"/>
          <w:color w:val="000000" w:themeColor="text1"/>
        </w:rPr>
        <w:t xml:space="preserve">, </w:t>
      </w:r>
    </w:p>
    <w:p w:rsidR="001912E2" w:rsidRDefault="001912E2" w:rsidP="001912E2">
      <w:pPr>
        <w:pStyle w:val="Akapitzlist"/>
        <w:numPr>
          <w:ilvl w:val="0"/>
          <w:numId w:val="33"/>
        </w:numPr>
        <w:tabs>
          <w:tab w:val="left" w:pos="1418"/>
        </w:tabs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dokumentacj</w:t>
      </w:r>
      <w:r>
        <w:rPr>
          <w:rFonts w:asciiTheme="minorHAnsi" w:hAnsiTheme="minorHAnsi" w:cs="Arial"/>
          <w:color w:val="000000" w:themeColor="text1"/>
        </w:rPr>
        <w:t>i</w:t>
      </w:r>
      <w:r w:rsidRPr="00E06DF6">
        <w:rPr>
          <w:rFonts w:asciiTheme="minorHAnsi" w:hAnsiTheme="minorHAnsi" w:cs="Arial"/>
          <w:color w:val="000000" w:themeColor="text1"/>
        </w:rPr>
        <w:t xml:space="preserve"> potwierdzając</w:t>
      </w:r>
      <w:r>
        <w:rPr>
          <w:rFonts w:asciiTheme="minorHAnsi" w:hAnsiTheme="minorHAnsi" w:cs="Arial"/>
          <w:color w:val="000000" w:themeColor="text1"/>
        </w:rPr>
        <w:t>ej</w:t>
      </w:r>
      <w:r w:rsidRPr="00E06DF6">
        <w:rPr>
          <w:rFonts w:asciiTheme="minorHAnsi" w:hAnsiTheme="minorHAnsi" w:cs="Arial"/>
          <w:color w:val="000000" w:themeColor="text1"/>
        </w:rPr>
        <w:t xml:space="preserve"> realizację przez Ostatecznego Odbiorcę </w:t>
      </w:r>
      <w:r>
        <w:rPr>
          <w:rFonts w:asciiTheme="minorHAnsi" w:hAnsiTheme="minorHAnsi" w:cs="Arial"/>
          <w:color w:val="000000" w:themeColor="text1"/>
        </w:rPr>
        <w:t>z</w:t>
      </w:r>
      <w:r w:rsidRPr="00E06DF6">
        <w:rPr>
          <w:rFonts w:asciiTheme="minorHAnsi" w:hAnsiTheme="minorHAnsi" w:cs="Arial"/>
          <w:color w:val="000000" w:themeColor="text1"/>
        </w:rPr>
        <w:t>aleceń pokontrolnych.</w:t>
      </w:r>
    </w:p>
    <w:p w:rsidR="001912E2" w:rsidRPr="00E06DF6" w:rsidRDefault="001912E2" w:rsidP="001912E2">
      <w:pPr>
        <w:pStyle w:val="Akapitzlist"/>
        <w:numPr>
          <w:ilvl w:val="0"/>
          <w:numId w:val="20"/>
        </w:numPr>
        <w:ind w:left="567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 xml:space="preserve">Pośrednik Finansowy zobowiązany jest do przechowywania w celach dowodowych, </w:t>
      </w:r>
      <w:r>
        <w:rPr>
          <w:rFonts w:asciiTheme="minorHAnsi" w:hAnsiTheme="minorHAnsi" w:cs="Arial"/>
          <w:color w:val="000000" w:themeColor="text1"/>
        </w:rPr>
        <w:t xml:space="preserve">dla każdej badanej Umowy Inwestycyjnej, </w:t>
      </w:r>
      <w:r w:rsidRPr="00E06DF6">
        <w:rPr>
          <w:rFonts w:asciiTheme="minorHAnsi" w:hAnsiTheme="minorHAnsi" w:cs="Arial"/>
          <w:color w:val="000000" w:themeColor="text1"/>
        </w:rPr>
        <w:t>co najmniej:</w:t>
      </w:r>
    </w:p>
    <w:p w:rsidR="001912E2" w:rsidRPr="00E06DF6" w:rsidRDefault="001912E2" w:rsidP="001912E2">
      <w:pPr>
        <w:pStyle w:val="Akapitzlist"/>
        <w:numPr>
          <w:ilvl w:val="1"/>
          <w:numId w:val="32"/>
        </w:numPr>
        <w:ind w:left="851" w:hanging="284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potwierdze</w:t>
      </w:r>
      <w:r>
        <w:rPr>
          <w:rFonts w:asciiTheme="minorHAnsi" w:hAnsiTheme="minorHAnsi" w:cs="Arial"/>
          <w:color w:val="000000" w:themeColor="text1"/>
        </w:rPr>
        <w:t>nia</w:t>
      </w:r>
      <w:r w:rsidRPr="00E06DF6">
        <w:rPr>
          <w:rFonts w:asciiTheme="minorHAnsi" w:hAnsiTheme="minorHAnsi" w:cs="Arial"/>
          <w:color w:val="000000" w:themeColor="text1"/>
        </w:rPr>
        <w:t xml:space="preserve"> wydatkowania przez Ostatecznego Odbiorcę środków z </w:t>
      </w:r>
      <w:r>
        <w:rPr>
          <w:rFonts w:asciiTheme="minorHAnsi" w:hAnsiTheme="minorHAnsi" w:cs="Arial"/>
          <w:color w:val="000000" w:themeColor="text1"/>
        </w:rPr>
        <w:t>Jednostkowej Pożyczki</w:t>
      </w:r>
      <w:r w:rsidRPr="00E06DF6">
        <w:rPr>
          <w:rFonts w:asciiTheme="minorHAnsi" w:hAnsiTheme="minorHAnsi" w:cs="Arial"/>
          <w:color w:val="000000" w:themeColor="text1"/>
        </w:rPr>
        <w:t>, w tym:</w:t>
      </w:r>
    </w:p>
    <w:p w:rsidR="001912E2" w:rsidRPr="00E06DF6" w:rsidRDefault="001912E2" w:rsidP="001912E2">
      <w:pPr>
        <w:pStyle w:val="Akapitzlist"/>
        <w:numPr>
          <w:ilvl w:val="0"/>
          <w:numId w:val="39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kopie</w:t>
      </w:r>
      <w:r w:rsidRPr="00E06DF6">
        <w:rPr>
          <w:rFonts w:asciiTheme="minorHAnsi" w:hAnsiTheme="minorHAnsi" w:cs="Arial"/>
          <w:color w:val="000000" w:themeColor="text1"/>
        </w:rPr>
        <w:t xml:space="preserve"> faktur bądź dokumentów o równoważnej wartości dowodowej,</w:t>
      </w:r>
      <w:r>
        <w:rPr>
          <w:rFonts w:asciiTheme="minorHAnsi" w:hAnsiTheme="minorHAnsi" w:cs="Arial"/>
          <w:color w:val="000000" w:themeColor="text1"/>
        </w:rPr>
        <w:t xml:space="preserve"> potwierdzone za zgodność z oryginałem,</w:t>
      </w:r>
      <w:r w:rsidRPr="00E06DF6">
        <w:rPr>
          <w:rFonts w:asciiTheme="minorHAnsi" w:hAnsiTheme="minorHAnsi" w:cs="Arial"/>
          <w:color w:val="000000" w:themeColor="text1"/>
        </w:rPr>
        <w:t xml:space="preserve"> w tym potwierdzenia oznaczenia oryginałów dokumentów informacją o</w:t>
      </w:r>
      <w:r w:rsidR="00EE29FD">
        <w:rPr>
          <w:rFonts w:asciiTheme="minorHAnsi" w:hAnsiTheme="minorHAnsi" w:cs="Arial"/>
          <w:color w:val="000000" w:themeColor="text1"/>
        </w:rPr>
        <w:t xml:space="preserve"> </w:t>
      </w:r>
      <w:r w:rsidRPr="00E06DF6">
        <w:rPr>
          <w:rFonts w:asciiTheme="minorHAnsi" w:hAnsiTheme="minorHAnsi" w:cs="Arial"/>
          <w:color w:val="000000" w:themeColor="text1"/>
        </w:rPr>
        <w:t xml:space="preserve">współfinansowaniu wydatków ze środków </w:t>
      </w:r>
      <w:r>
        <w:rPr>
          <w:rFonts w:asciiTheme="minorHAnsi" w:hAnsiTheme="minorHAnsi" w:cs="Arial"/>
          <w:color w:val="000000" w:themeColor="text1"/>
        </w:rPr>
        <w:t>EFSI,</w:t>
      </w:r>
    </w:p>
    <w:p w:rsidR="001912E2" w:rsidRPr="0091531C" w:rsidRDefault="001912E2" w:rsidP="001912E2">
      <w:pPr>
        <w:pStyle w:val="Akapitzlist"/>
        <w:numPr>
          <w:ilvl w:val="0"/>
          <w:numId w:val="39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91531C">
        <w:rPr>
          <w:rFonts w:asciiTheme="minorHAnsi" w:hAnsiTheme="minorHAnsi" w:cs="Arial"/>
          <w:color w:val="000000" w:themeColor="text1"/>
        </w:rPr>
        <w:t>zestawienia tabelaryczne przedłożonych przez Ostatecznego Odbiorcę faktur bądź dokumentów o równoważnej wartości dowodowej (zawierające: typ dokumentu, numer dokumentu, datę wystawienia dokumentu,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91531C">
        <w:rPr>
          <w:rFonts w:asciiTheme="minorHAnsi" w:hAnsiTheme="minorHAnsi" w:cs="Arial"/>
          <w:color w:val="000000" w:themeColor="text1"/>
        </w:rPr>
        <w:t>kwotę dokumentu</w:t>
      </w:r>
      <w:r>
        <w:rPr>
          <w:rFonts w:asciiTheme="minorHAnsi" w:hAnsiTheme="minorHAnsi" w:cs="Arial"/>
          <w:color w:val="000000" w:themeColor="text1"/>
        </w:rPr>
        <w:t>,</w:t>
      </w:r>
      <w:r w:rsidRPr="0091531C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przedmiot transakcji</w:t>
      </w:r>
      <w:r w:rsidRPr="0091531C">
        <w:rPr>
          <w:rFonts w:asciiTheme="minorHAnsi" w:hAnsiTheme="minorHAnsi" w:cs="Arial"/>
          <w:color w:val="000000" w:themeColor="text1"/>
        </w:rPr>
        <w:t>),</w:t>
      </w:r>
    </w:p>
    <w:p w:rsidR="001912E2" w:rsidRPr="00E06DF6" w:rsidRDefault="001912E2" w:rsidP="001912E2">
      <w:pPr>
        <w:pStyle w:val="Akapitzlist"/>
        <w:numPr>
          <w:ilvl w:val="0"/>
          <w:numId w:val="39"/>
        </w:numPr>
        <w:ind w:left="1134" w:hanging="283"/>
        <w:jc w:val="both"/>
        <w:rPr>
          <w:rFonts w:asciiTheme="minorHAnsi" w:hAnsiTheme="minorHAnsi" w:cs="Arial"/>
          <w:color w:val="000000" w:themeColor="text1"/>
        </w:rPr>
      </w:pPr>
      <w:r w:rsidRPr="00E06DF6">
        <w:rPr>
          <w:rFonts w:asciiTheme="minorHAnsi" w:hAnsiTheme="minorHAnsi" w:cs="Arial"/>
          <w:color w:val="000000" w:themeColor="text1"/>
        </w:rPr>
        <w:t>dokumentację potwierdzającą realizację Inwestycji</w:t>
      </w:r>
      <w:r>
        <w:rPr>
          <w:rFonts w:asciiTheme="minorHAnsi" w:hAnsiTheme="minorHAnsi" w:cs="Arial"/>
          <w:color w:val="000000" w:themeColor="text1"/>
        </w:rPr>
        <w:t xml:space="preserve"> (np. fotograficzną)</w:t>
      </w:r>
      <w:r w:rsidRPr="00E06DF6">
        <w:rPr>
          <w:rFonts w:asciiTheme="minorHAnsi" w:hAnsiTheme="minorHAnsi" w:cs="Arial"/>
          <w:color w:val="000000" w:themeColor="text1"/>
        </w:rPr>
        <w:t>,</w:t>
      </w:r>
    </w:p>
    <w:p w:rsidR="00166C5C" w:rsidRPr="00C93676" w:rsidRDefault="001912E2" w:rsidP="0006524B">
      <w:pPr>
        <w:pStyle w:val="Akapitzlist"/>
        <w:numPr>
          <w:ilvl w:val="1"/>
          <w:numId w:val="32"/>
        </w:numPr>
        <w:ind w:left="851" w:hanging="284"/>
        <w:jc w:val="both"/>
        <w:rPr>
          <w:rFonts w:cs="Arial"/>
          <w:color w:val="000000" w:themeColor="text1"/>
        </w:rPr>
      </w:pPr>
      <w:r w:rsidRPr="00CE4538">
        <w:rPr>
          <w:rFonts w:asciiTheme="minorHAnsi" w:hAnsiTheme="minorHAnsi" w:cs="Arial"/>
          <w:color w:val="000000" w:themeColor="text1"/>
        </w:rPr>
        <w:t xml:space="preserve">dokumentację potwierdzającą weryfikację oraz wykluczenie przypadku </w:t>
      </w:r>
      <w:r w:rsidR="00CE4538" w:rsidRPr="00CE4538">
        <w:rPr>
          <w:rFonts w:asciiTheme="minorHAnsi" w:hAnsiTheme="minorHAnsi" w:cs="Arial"/>
          <w:color w:val="000000" w:themeColor="text1"/>
        </w:rPr>
        <w:t>nakładania się finansowania przyznanego z EFSI, z innych funduszy, programów, środków i instrumentów U</w:t>
      </w:r>
      <w:r w:rsidR="00F013A4">
        <w:rPr>
          <w:rFonts w:asciiTheme="minorHAnsi" w:hAnsiTheme="minorHAnsi" w:cs="Arial"/>
          <w:color w:val="000000" w:themeColor="text1"/>
        </w:rPr>
        <w:t xml:space="preserve">nii </w:t>
      </w:r>
      <w:r w:rsidR="00CE4538" w:rsidRPr="00CE4538">
        <w:rPr>
          <w:rFonts w:asciiTheme="minorHAnsi" w:hAnsiTheme="minorHAnsi" w:cs="Arial"/>
          <w:color w:val="000000" w:themeColor="text1"/>
        </w:rPr>
        <w:t>E</w:t>
      </w:r>
      <w:r w:rsidR="00F013A4">
        <w:rPr>
          <w:rFonts w:asciiTheme="minorHAnsi" w:hAnsiTheme="minorHAnsi" w:cs="Arial"/>
          <w:color w:val="000000" w:themeColor="text1"/>
        </w:rPr>
        <w:t>uropejskiej</w:t>
      </w:r>
      <w:r w:rsidR="00CE4538" w:rsidRPr="00CE4538">
        <w:rPr>
          <w:rFonts w:asciiTheme="minorHAnsi" w:hAnsiTheme="minorHAnsi" w:cs="Arial"/>
          <w:color w:val="000000" w:themeColor="text1"/>
        </w:rPr>
        <w:t>, a</w:t>
      </w:r>
      <w:r w:rsidR="00F013A4">
        <w:rPr>
          <w:rFonts w:asciiTheme="minorHAnsi" w:hAnsiTheme="minorHAnsi" w:cs="Arial"/>
          <w:color w:val="000000" w:themeColor="text1"/>
        </w:rPr>
        <w:t> </w:t>
      </w:r>
      <w:r w:rsidR="00CE4538" w:rsidRPr="00CE4538">
        <w:rPr>
          <w:rFonts w:asciiTheme="minorHAnsi" w:hAnsiTheme="minorHAnsi" w:cs="Arial"/>
          <w:color w:val="000000" w:themeColor="text1"/>
        </w:rPr>
        <w:t>także innych źródeł pomocy krajowej i zagranicznej.</w:t>
      </w:r>
    </w:p>
    <w:sectPr w:rsidR="00166C5C" w:rsidRPr="00C93676" w:rsidSect="003E6C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276" w:bottom="1418" w:left="1276" w:header="567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2C" w:rsidRDefault="008B342C" w:rsidP="00546350">
      <w:pPr>
        <w:spacing w:after="0" w:line="240" w:lineRule="auto"/>
      </w:pPr>
      <w:r>
        <w:separator/>
      </w:r>
    </w:p>
  </w:endnote>
  <w:endnote w:type="continuationSeparator" w:id="0">
    <w:p w:rsidR="008B342C" w:rsidRDefault="008B342C" w:rsidP="0054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95181"/>
      <w:docPartObj>
        <w:docPartGallery w:val="Page Numbers (Bottom of Page)"/>
        <w:docPartUnique/>
      </w:docPartObj>
    </w:sdtPr>
    <w:sdtContent>
      <w:p w:rsidR="00546350" w:rsidRDefault="003E6CE0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753100" cy="388620"/>
              <wp:effectExtent l="0" t="0" r="0" b="0"/>
              <wp:docPr id="70" name="Obraz 7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D40CA">
          <w:fldChar w:fldCharType="begin"/>
        </w:r>
        <w:r w:rsidR="00546350">
          <w:instrText>PAGE   \* MERGEFORMAT</w:instrText>
        </w:r>
        <w:r w:rsidR="007D40CA">
          <w:fldChar w:fldCharType="separate"/>
        </w:r>
        <w:r w:rsidR="00036D42">
          <w:rPr>
            <w:noProof/>
          </w:rPr>
          <w:t>2</w:t>
        </w:r>
        <w:r w:rsidR="007D40CA">
          <w:fldChar w:fldCharType="end"/>
        </w:r>
      </w:p>
    </w:sdtContent>
  </w:sdt>
  <w:p w:rsidR="00546350" w:rsidRDefault="005463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AB" w:rsidRDefault="003E6CE0" w:rsidP="00CC386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388620"/>
          <wp:effectExtent l="0" t="0" r="0" b="0"/>
          <wp:docPr id="73" name="Obraz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2C" w:rsidRDefault="008B342C" w:rsidP="00546350">
      <w:pPr>
        <w:spacing w:after="0" w:line="240" w:lineRule="auto"/>
      </w:pPr>
      <w:r>
        <w:separator/>
      </w:r>
    </w:p>
  </w:footnote>
  <w:footnote w:type="continuationSeparator" w:id="0">
    <w:p w:rsidR="008B342C" w:rsidRDefault="008B342C" w:rsidP="0054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05" w:rsidRDefault="00285805">
    <w:pPr>
      <w:pStyle w:val="Nagwek"/>
    </w:pPr>
  </w:p>
  <w:p w:rsidR="00B97B80" w:rsidRDefault="00B97B80" w:rsidP="00B97B80">
    <w:pPr>
      <w:pStyle w:val="Nagwek"/>
    </w:pPr>
    <w:r w:rsidRPr="00D8444D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34764</wp:posOffset>
          </wp:positionH>
          <wp:positionV relativeFrom="paragraph">
            <wp:posOffset>-95250</wp:posOffset>
          </wp:positionV>
          <wp:extent cx="1832149" cy="365396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149" cy="3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4072890</wp:posOffset>
          </wp:positionH>
          <wp:positionV relativeFrom="page">
            <wp:posOffset>381000</wp:posOffset>
          </wp:positionV>
          <wp:extent cx="1362075" cy="307975"/>
          <wp:effectExtent l="0" t="0" r="9525" b="0"/>
          <wp:wrapNone/>
          <wp:docPr id="69" name="Obraz 69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:rsidR="00C93676" w:rsidRDefault="00C93676" w:rsidP="00C93676">
    <w:pPr>
      <w:pStyle w:val="Nagwek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80" w:rsidRDefault="00B97B80" w:rsidP="00B97B80">
    <w:pPr>
      <w:pStyle w:val="Nagwek"/>
    </w:pPr>
    <w:r w:rsidRPr="00D8444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34764</wp:posOffset>
          </wp:positionH>
          <wp:positionV relativeFrom="paragraph">
            <wp:posOffset>-95250</wp:posOffset>
          </wp:positionV>
          <wp:extent cx="1832149" cy="365396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149" cy="3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4072890</wp:posOffset>
          </wp:positionH>
          <wp:positionV relativeFrom="page">
            <wp:posOffset>381000</wp:posOffset>
          </wp:positionV>
          <wp:extent cx="1362075" cy="307975"/>
          <wp:effectExtent l="0" t="0" r="9525" b="0"/>
          <wp:wrapNone/>
          <wp:docPr id="72" name="Obraz 72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:rsidR="00C93676" w:rsidRDefault="00C93676" w:rsidP="00C93676">
    <w:pPr>
      <w:pStyle w:val="Nagwek"/>
      <w:rPr>
        <w:sz w:val="20"/>
        <w:szCs w:val="20"/>
      </w:rPr>
    </w:pPr>
  </w:p>
  <w:p w:rsidR="00D2606D" w:rsidRDefault="00D2606D" w:rsidP="00C936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52"/>
    <w:multiLevelType w:val="hybridMultilevel"/>
    <w:tmpl w:val="680A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C1A"/>
    <w:multiLevelType w:val="hybridMultilevel"/>
    <w:tmpl w:val="8432191A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36B5A3D"/>
    <w:multiLevelType w:val="hybridMultilevel"/>
    <w:tmpl w:val="3D8A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A62"/>
    <w:multiLevelType w:val="hybridMultilevel"/>
    <w:tmpl w:val="3D8A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EDD"/>
    <w:multiLevelType w:val="hybridMultilevel"/>
    <w:tmpl w:val="58D68454"/>
    <w:lvl w:ilvl="0" w:tplc="92704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BA4830"/>
    <w:multiLevelType w:val="hybridMultilevel"/>
    <w:tmpl w:val="4D70438C"/>
    <w:lvl w:ilvl="0" w:tplc="92704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2735E2"/>
    <w:multiLevelType w:val="hybridMultilevel"/>
    <w:tmpl w:val="8AFA0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8D7412C2">
      <w:start w:val="1"/>
      <w:numFmt w:val="decimal"/>
      <w:lvlText w:val="3.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56D86"/>
    <w:multiLevelType w:val="hybridMultilevel"/>
    <w:tmpl w:val="ECC02E0E"/>
    <w:lvl w:ilvl="0" w:tplc="44B8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57F81"/>
    <w:multiLevelType w:val="hybridMultilevel"/>
    <w:tmpl w:val="A03C97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B165CE3"/>
    <w:multiLevelType w:val="hybridMultilevel"/>
    <w:tmpl w:val="3D8A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A0B3D"/>
    <w:multiLevelType w:val="hybridMultilevel"/>
    <w:tmpl w:val="83CE0866"/>
    <w:lvl w:ilvl="0" w:tplc="DCBE0F7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F4F5E9F"/>
    <w:multiLevelType w:val="multilevel"/>
    <w:tmpl w:val="83026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>
    <w:nsid w:val="20F640BE"/>
    <w:multiLevelType w:val="hybridMultilevel"/>
    <w:tmpl w:val="EF4A7B1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0302D2"/>
    <w:multiLevelType w:val="hybridMultilevel"/>
    <w:tmpl w:val="4EB25D70"/>
    <w:lvl w:ilvl="0" w:tplc="DAF0B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3C2258"/>
    <w:multiLevelType w:val="hybridMultilevel"/>
    <w:tmpl w:val="6D2C8D44"/>
    <w:lvl w:ilvl="0" w:tplc="191C9D2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2A594630"/>
    <w:multiLevelType w:val="hybridMultilevel"/>
    <w:tmpl w:val="D2B65148"/>
    <w:lvl w:ilvl="0" w:tplc="92704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8E6C5D"/>
    <w:multiLevelType w:val="hybridMultilevel"/>
    <w:tmpl w:val="D952CDF4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1B66C3"/>
    <w:multiLevelType w:val="hybridMultilevel"/>
    <w:tmpl w:val="3F7C003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841013"/>
    <w:multiLevelType w:val="hybridMultilevel"/>
    <w:tmpl w:val="B31A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30F40"/>
    <w:multiLevelType w:val="multilevel"/>
    <w:tmpl w:val="93EEC0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73C1C67"/>
    <w:multiLevelType w:val="hybridMultilevel"/>
    <w:tmpl w:val="A6CE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B272E"/>
    <w:multiLevelType w:val="hybridMultilevel"/>
    <w:tmpl w:val="8FD8C092"/>
    <w:lvl w:ilvl="0" w:tplc="3806BD3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264A"/>
    <w:multiLevelType w:val="hybridMultilevel"/>
    <w:tmpl w:val="58B6DB6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64273F"/>
    <w:multiLevelType w:val="hybridMultilevel"/>
    <w:tmpl w:val="45E84AE6"/>
    <w:lvl w:ilvl="0" w:tplc="04150011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135E4574">
      <w:start w:val="1"/>
      <w:numFmt w:val="ordinal"/>
      <w:lvlText w:val="5.%2"/>
      <w:lvlJc w:val="left"/>
      <w:pPr>
        <w:ind w:left="2433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FB6441F"/>
    <w:multiLevelType w:val="hybridMultilevel"/>
    <w:tmpl w:val="5B0E9F0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E841FD"/>
    <w:multiLevelType w:val="hybridMultilevel"/>
    <w:tmpl w:val="88B62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C4216"/>
    <w:multiLevelType w:val="hybridMultilevel"/>
    <w:tmpl w:val="A1084188"/>
    <w:lvl w:ilvl="0" w:tplc="4D8678BE">
      <w:start w:val="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2277195"/>
    <w:multiLevelType w:val="hybridMultilevel"/>
    <w:tmpl w:val="5D3633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AC5EF3"/>
    <w:multiLevelType w:val="hybridMultilevel"/>
    <w:tmpl w:val="CED44C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6C0DF1"/>
    <w:multiLevelType w:val="multilevel"/>
    <w:tmpl w:val="60F61B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ordinal"/>
      <w:lvlText w:val="5.%3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C62DDF"/>
    <w:multiLevelType w:val="hybridMultilevel"/>
    <w:tmpl w:val="1BB2D3A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A023C8"/>
    <w:multiLevelType w:val="hybridMultilevel"/>
    <w:tmpl w:val="F96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F2CBC"/>
    <w:multiLevelType w:val="hybridMultilevel"/>
    <w:tmpl w:val="7B669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57CCD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766D0"/>
    <w:multiLevelType w:val="hybridMultilevel"/>
    <w:tmpl w:val="0450BB1C"/>
    <w:lvl w:ilvl="0" w:tplc="4AA61A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895752"/>
    <w:multiLevelType w:val="hybridMultilevel"/>
    <w:tmpl w:val="24E48D22"/>
    <w:lvl w:ilvl="0" w:tplc="44B8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9651CE"/>
    <w:multiLevelType w:val="hybridMultilevel"/>
    <w:tmpl w:val="E56C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A40FF"/>
    <w:multiLevelType w:val="hybridMultilevel"/>
    <w:tmpl w:val="8E82B59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7C563629"/>
    <w:multiLevelType w:val="hybridMultilevel"/>
    <w:tmpl w:val="8EE0B5D4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8">
    <w:nsid w:val="7D85328A"/>
    <w:multiLevelType w:val="hybridMultilevel"/>
    <w:tmpl w:val="E958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9"/>
  </w:num>
  <w:num w:numId="5">
    <w:abstractNumId w:val="3"/>
  </w:num>
  <w:num w:numId="6">
    <w:abstractNumId w:val="20"/>
  </w:num>
  <w:num w:numId="7">
    <w:abstractNumId w:val="38"/>
  </w:num>
  <w:num w:numId="8">
    <w:abstractNumId w:val="4"/>
  </w:num>
  <w:num w:numId="9">
    <w:abstractNumId w:val="15"/>
  </w:num>
  <w:num w:numId="10">
    <w:abstractNumId w:val="5"/>
  </w:num>
  <w:num w:numId="11">
    <w:abstractNumId w:val="33"/>
  </w:num>
  <w:num w:numId="12">
    <w:abstractNumId w:val="14"/>
  </w:num>
  <w:num w:numId="13">
    <w:abstractNumId w:val="35"/>
  </w:num>
  <w:num w:numId="14">
    <w:abstractNumId w:val="32"/>
  </w:num>
  <w:num w:numId="15">
    <w:abstractNumId w:val="17"/>
  </w:num>
  <w:num w:numId="16">
    <w:abstractNumId w:val="22"/>
  </w:num>
  <w:num w:numId="17">
    <w:abstractNumId w:val="24"/>
  </w:num>
  <w:num w:numId="18">
    <w:abstractNumId w:val="30"/>
  </w:num>
  <w:num w:numId="19">
    <w:abstractNumId w:val="0"/>
  </w:num>
  <w:num w:numId="20">
    <w:abstractNumId w:val="34"/>
  </w:num>
  <w:num w:numId="21">
    <w:abstractNumId w:val="16"/>
  </w:num>
  <w:num w:numId="22">
    <w:abstractNumId w:val="29"/>
  </w:num>
  <w:num w:numId="23">
    <w:abstractNumId w:val="26"/>
  </w:num>
  <w:num w:numId="24">
    <w:abstractNumId w:val="23"/>
  </w:num>
  <w:num w:numId="25">
    <w:abstractNumId w:val="37"/>
  </w:num>
  <w:num w:numId="26">
    <w:abstractNumId w:val="11"/>
  </w:num>
  <w:num w:numId="27">
    <w:abstractNumId w:val="13"/>
  </w:num>
  <w:num w:numId="28">
    <w:abstractNumId w:val="12"/>
  </w:num>
  <w:num w:numId="29">
    <w:abstractNumId w:val="25"/>
  </w:num>
  <w:num w:numId="30">
    <w:abstractNumId w:val="28"/>
  </w:num>
  <w:num w:numId="31">
    <w:abstractNumId w:val="8"/>
  </w:num>
  <w:num w:numId="32">
    <w:abstractNumId w:val="7"/>
  </w:num>
  <w:num w:numId="33">
    <w:abstractNumId w:val="36"/>
  </w:num>
  <w:num w:numId="34">
    <w:abstractNumId w:val="10"/>
  </w:num>
  <w:num w:numId="35">
    <w:abstractNumId w:val="21"/>
  </w:num>
  <w:num w:numId="36">
    <w:abstractNumId w:val="19"/>
  </w:num>
  <w:num w:numId="37">
    <w:abstractNumId w:val="1"/>
  </w:num>
  <w:num w:numId="38">
    <w:abstractNumId w:val="2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D34D8F"/>
    <w:rsid w:val="00006AC2"/>
    <w:rsid w:val="0003106C"/>
    <w:rsid w:val="000324A7"/>
    <w:rsid w:val="00036D42"/>
    <w:rsid w:val="00040A47"/>
    <w:rsid w:val="000437CE"/>
    <w:rsid w:val="00064183"/>
    <w:rsid w:val="0006524B"/>
    <w:rsid w:val="00080D25"/>
    <w:rsid w:val="000A0211"/>
    <w:rsid w:val="000C449D"/>
    <w:rsid w:val="000D66A7"/>
    <w:rsid w:val="000D74EC"/>
    <w:rsid w:val="00106CC5"/>
    <w:rsid w:val="00120F89"/>
    <w:rsid w:val="00155401"/>
    <w:rsid w:val="0016122D"/>
    <w:rsid w:val="00166C5C"/>
    <w:rsid w:val="00173431"/>
    <w:rsid w:val="00181E77"/>
    <w:rsid w:val="0018670B"/>
    <w:rsid w:val="001878FB"/>
    <w:rsid w:val="001912E2"/>
    <w:rsid w:val="001D797F"/>
    <w:rsid w:val="001D7E21"/>
    <w:rsid w:val="00203759"/>
    <w:rsid w:val="00206D40"/>
    <w:rsid w:val="0021647E"/>
    <w:rsid w:val="002209E4"/>
    <w:rsid w:val="002338F3"/>
    <w:rsid w:val="00261D6A"/>
    <w:rsid w:val="00276026"/>
    <w:rsid w:val="002833D3"/>
    <w:rsid w:val="00285805"/>
    <w:rsid w:val="00290B36"/>
    <w:rsid w:val="002A4D0C"/>
    <w:rsid w:val="002B1767"/>
    <w:rsid w:val="002B33B1"/>
    <w:rsid w:val="00302869"/>
    <w:rsid w:val="00315858"/>
    <w:rsid w:val="00326584"/>
    <w:rsid w:val="0032725B"/>
    <w:rsid w:val="00333976"/>
    <w:rsid w:val="00342672"/>
    <w:rsid w:val="00343F3A"/>
    <w:rsid w:val="00385729"/>
    <w:rsid w:val="003B2F92"/>
    <w:rsid w:val="003C581B"/>
    <w:rsid w:val="003E5139"/>
    <w:rsid w:val="003E6CE0"/>
    <w:rsid w:val="00401CB5"/>
    <w:rsid w:val="0040533B"/>
    <w:rsid w:val="00405ABB"/>
    <w:rsid w:val="00412114"/>
    <w:rsid w:val="004218AB"/>
    <w:rsid w:val="004546D7"/>
    <w:rsid w:val="00456ACD"/>
    <w:rsid w:val="004579D8"/>
    <w:rsid w:val="00464BE7"/>
    <w:rsid w:val="004676AE"/>
    <w:rsid w:val="004826D9"/>
    <w:rsid w:val="004A11C6"/>
    <w:rsid w:val="004C381E"/>
    <w:rsid w:val="004C4331"/>
    <w:rsid w:val="004E5542"/>
    <w:rsid w:val="00505308"/>
    <w:rsid w:val="0051184D"/>
    <w:rsid w:val="00516268"/>
    <w:rsid w:val="00534055"/>
    <w:rsid w:val="0053464E"/>
    <w:rsid w:val="00546350"/>
    <w:rsid w:val="00557058"/>
    <w:rsid w:val="00563DFC"/>
    <w:rsid w:val="00583AEE"/>
    <w:rsid w:val="005A3EEB"/>
    <w:rsid w:val="005C6B48"/>
    <w:rsid w:val="005D0169"/>
    <w:rsid w:val="00610A6A"/>
    <w:rsid w:val="00611F55"/>
    <w:rsid w:val="00613802"/>
    <w:rsid w:val="006214C2"/>
    <w:rsid w:val="0062584C"/>
    <w:rsid w:val="00647832"/>
    <w:rsid w:val="00654BD1"/>
    <w:rsid w:val="00664EEB"/>
    <w:rsid w:val="00671FCB"/>
    <w:rsid w:val="00687E01"/>
    <w:rsid w:val="006A0581"/>
    <w:rsid w:val="006A467B"/>
    <w:rsid w:val="006D2C2A"/>
    <w:rsid w:val="006D52D8"/>
    <w:rsid w:val="006F4445"/>
    <w:rsid w:val="007035DB"/>
    <w:rsid w:val="0071707E"/>
    <w:rsid w:val="007265B9"/>
    <w:rsid w:val="007352BB"/>
    <w:rsid w:val="007617E4"/>
    <w:rsid w:val="0078171C"/>
    <w:rsid w:val="00783CC0"/>
    <w:rsid w:val="00783ECB"/>
    <w:rsid w:val="00794AB7"/>
    <w:rsid w:val="007A19C9"/>
    <w:rsid w:val="007B2DDB"/>
    <w:rsid w:val="007C15A4"/>
    <w:rsid w:val="007D3D7F"/>
    <w:rsid w:val="007D40CA"/>
    <w:rsid w:val="00803C0F"/>
    <w:rsid w:val="008329D6"/>
    <w:rsid w:val="00835B32"/>
    <w:rsid w:val="00845351"/>
    <w:rsid w:val="008743B3"/>
    <w:rsid w:val="00875E0B"/>
    <w:rsid w:val="008A49BD"/>
    <w:rsid w:val="008B342C"/>
    <w:rsid w:val="008E4660"/>
    <w:rsid w:val="009069CC"/>
    <w:rsid w:val="00920011"/>
    <w:rsid w:val="009329AE"/>
    <w:rsid w:val="0094319F"/>
    <w:rsid w:val="00955CDD"/>
    <w:rsid w:val="009727FE"/>
    <w:rsid w:val="00992E2F"/>
    <w:rsid w:val="009A0CE1"/>
    <w:rsid w:val="009A5ECA"/>
    <w:rsid w:val="009B5A49"/>
    <w:rsid w:val="009F02F3"/>
    <w:rsid w:val="00A058D3"/>
    <w:rsid w:val="00A059E9"/>
    <w:rsid w:val="00A11902"/>
    <w:rsid w:val="00A11A35"/>
    <w:rsid w:val="00A344F6"/>
    <w:rsid w:val="00A34EB0"/>
    <w:rsid w:val="00A80800"/>
    <w:rsid w:val="00A83FC1"/>
    <w:rsid w:val="00AD4EEC"/>
    <w:rsid w:val="00AE6B46"/>
    <w:rsid w:val="00AF42F6"/>
    <w:rsid w:val="00B2174E"/>
    <w:rsid w:val="00B4043B"/>
    <w:rsid w:val="00B42457"/>
    <w:rsid w:val="00B45D3E"/>
    <w:rsid w:val="00B60607"/>
    <w:rsid w:val="00B673F8"/>
    <w:rsid w:val="00B76423"/>
    <w:rsid w:val="00B81045"/>
    <w:rsid w:val="00B858E0"/>
    <w:rsid w:val="00B97B80"/>
    <w:rsid w:val="00BA4279"/>
    <w:rsid w:val="00BC1303"/>
    <w:rsid w:val="00BD462B"/>
    <w:rsid w:val="00BD7B2F"/>
    <w:rsid w:val="00C067CF"/>
    <w:rsid w:val="00C1585D"/>
    <w:rsid w:val="00C20C2D"/>
    <w:rsid w:val="00C2569A"/>
    <w:rsid w:val="00C3250E"/>
    <w:rsid w:val="00C37B6F"/>
    <w:rsid w:val="00C51809"/>
    <w:rsid w:val="00C804DD"/>
    <w:rsid w:val="00C93676"/>
    <w:rsid w:val="00CA00A4"/>
    <w:rsid w:val="00CC3864"/>
    <w:rsid w:val="00CC742C"/>
    <w:rsid w:val="00CD2528"/>
    <w:rsid w:val="00CD5B44"/>
    <w:rsid w:val="00CE4538"/>
    <w:rsid w:val="00D11983"/>
    <w:rsid w:val="00D250F9"/>
    <w:rsid w:val="00D2606D"/>
    <w:rsid w:val="00D316C6"/>
    <w:rsid w:val="00D34D8F"/>
    <w:rsid w:val="00D45615"/>
    <w:rsid w:val="00D57272"/>
    <w:rsid w:val="00D81C32"/>
    <w:rsid w:val="00D853F0"/>
    <w:rsid w:val="00DA0FA5"/>
    <w:rsid w:val="00DC3C9C"/>
    <w:rsid w:val="00DE3497"/>
    <w:rsid w:val="00DE3C38"/>
    <w:rsid w:val="00DF3BED"/>
    <w:rsid w:val="00E64B62"/>
    <w:rsid w:val="00E749A3"/>
    <w:rsid w:val="00E875B6"/>
    <w:rsid w:val="00E91C63"/>
    <w:rsid w:val="00E957BB"/>
    <w:rsid w:val="00EA070F"/>
    <w:rsid w:val="00EA47DE"/>
    <w:rsid w:val="00EB35AB"/>
    <w:rsid w:val="00EB5790"/>
    <w:rsid w:val="00ED46C2"/>
    <w:rsid w:val="00EE29FD"/>
    <w:rsid w:val="00EE6D9B"/>
    <w:rsid w:val="00F013A4"/>
    <w:rsid w:val="00F0702A"/>
    <w:rsid w:val="00F1377C"/>
    <w:rsid w:val="00F22B26"/>
    <w:rsid w:val="00F37AA4"/>
    <w:rsid w:val="00F51C06"/>
    <w:rsid w:val="00F66982"/>
    <w:rsid w:val="00F71475"/>
    <w:rsid w:val="00F73D09"/>
    <w:rsid w:val="00F829F8"/>
    <w:rsid w:val="00F85C22"/>
    <w:rsid w:val="00F97713"/>
    <w:rsid w:val="00FC26C8"/>
    <w:rsid w:val="00FD761F"/>
    <w:rsid w:val="00FE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1E77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534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2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3D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4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50"/>
  </w:style>
  <w:style w:type="paragraph" w:styleId="Stopka">
    <w:name w:val="footer"/>
    <w:basedOn w:val="Normalny"/>
    <w:link w:val="StopkaZnak"/>
    <w:uiPriority w:val="99"/>
    <w:unhideWhenUsed/>
    <w:rsid w:val="0054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50"/>
  </w:style>
  <w:style w:type="character" w:customStyle="1" w:styleId="AkapitzlistZnak">
    <w:name w:val="Akapit z listą Znak"/>
    <w:link w:val="Akapitzlist"/>
    <w:uiPriority w:val="34"/>
    <w:locked/>
    <w:rsid w:val="001912E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C2E9-935F-47CE-8C87-49060F29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Werstak, Tomasz</dc:creator>
  <cp:lastModifiedBy>Ewa Kozłowiecka</cp:lastModifiedBy>
  <cp:revision>2</cp:revision>
  <cp:lastPrinted>2017-02-07T14:00:00Z</cp:lastPrinted>
  <dcterms:created xsi:type="dcterms:W3CDTF">2018-09-24T10:19:00Z</dcterms:created>
  <dcterms:modified xsi:type="dcterms:W3CDTF">2018-09-24T10:19:00Z</dcterms:modified>
</cp:coreProperties>
</file>